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921" w:rsidRPr="003726DD" w:rsidRDefault="00230921" w:rsidP="00230921">
      <w:pPr>
        <w:jc w:val="center"/>
        <w:rPr>
          <w:rFonts w:ascii="Times New Roman" w:hAnsi="Times New Roman" w:cs="Times New Roman"/>
          <w:b/>
          <w:bCs/>
          <w:sz w:val="28"/>
          <w:szCs w:val="28"/>
        </w:rPr>
      </w:pPr>
      <w:bookmarkStart w:id="0" w:name="_GoBack"/>
      <w:bookmarkEnd w:id="0"/>
      <w:r w:rsidRPr="00655B39">
        <w:rPr>
          <w:rFonts w:ascii="Times New Roman" w:hAnsi="Times New Roman" w:cs="Times New Roman"/>
          <w:b/>
          <w:bCs/>
          <w:sz w:val="28"/>
          <w:szCs w:val="28"/>
        </w:rPr>
        <w:t>Obrazac 21.</w:t>
      </w:r>
    </w:p>
    <w:p w:rsidR="00230921" w:rsidRPr="00861D2A" w:rsidRDefault="00230921" w:rsidP="00230921">
      <w:pPr>
        <w:jc w:val="center"/>
        <w:rPr>
          <w:rFonts w:ascii="Tahoma" w:hAnsi="Tahoma" w:cs="Tahoma"/>
          <w:b/>
          <w:bCs/>
        </w:rPr>
      </w:pPr>
      <w:r w:rsidRPr="00861D2A">
        <w:rPr>
          <w:rFonts w:ascii="Tahoma" w:hAnsi="Tahoma" w:cs="Tahoma"/>
          <w:b/>
          <w:bCs/>
        </w:rPr>
        <w:t>IZVJEŠĆE STEČAJNOGA UPRAVITELJA O STANJU STEČAJNE MASE U RAZDOBLJU OD</w:t>
      </w:r>
      <w:r>
        <w:rPr>
          <w:rFonts w:ascii="Tahoma" w:hAnsi="Tahoma" w:cs="Tahoma"/>
          <w:b/>
          <w:bCs/>
        </w:rPr>
        <w:t xml:space="preserve">  </w:t>
      </w:r>
      <w:smartTag w:uri="urn:schemas-microsoft-com:office:smarttags" w:element="date">
        <w:smartTagPr>
          <w:attr w:name="Year" w:val="2016"/>
          <w:attr w:name="Day" w:val="14"/>
          <w:attr w:name="Month" w:val="07"/>
          <w:attr w:name="ls" w:val="trans"/>
        </w:smartTagPr>
        <w:r>
          <w:rPr>
            <w:rFonts w:ascii="Tahoma" w:hAnsi="Tahoma" w:cs="Tahoma"/>
            <w:b/>
            <w:bCs/>
          </w:rPr>
          <w:t>14.07.2016.</w:t>
        </w:r>
      </w:smartTag>
      <w:r>
        <w:rPr>
          <w:rFonts w:ascii="Tahoma" w:hAnsi="Tahoma" w:cs="Tahoma"/>
          <w:b/>
          <w:bCs/>
        </w:rPr>
        <w:t xml:space="preserve"> g. </w:t>
      </w:r>
      <w:r w:rsidRPr="00861D2A">
        <w:rPr>
          <w:rFonts w:ascii="Tahoma" w:hAnsi="Tahoma" w:cs="Tahoma"/>
          <w:b/>
          <w:bCs/>
        </w:rPr>
        <w:t xml:space="preserve"> DO </w:t>
      </w:r>
      <w:smartTag w:uri="urn:schemas-microsoft-com:office:smarttags" w:element="date">
        <w:smartTagPr>
          <w:attr w:name="Year" w:val="2016"/>
          <w:attr w:name="Day" w:val="12"/>
          <w:attr w:name="Month" w:val="10"/>
          <w:attr w:name="ls" w:val="trans"/>
        </w:smartTagPr>
        <w:r w:rsidR="00BA6840">
          <w:rPr>
            <w:rFonts w:ascii="Tahoma" w:hAnsi="Tahoma" w:cs="Tahoma"/>
            <w:b/>
            <w:bCs/>
          </w:rPr>
          <w:t>12</w:t>
        </w:r>
        <w:r>
          <w:rPr>
            <w:rFonts w:ascii="Tahoma" w:hAnsi="Tahoma" w:cs="Tahoma"/>
            <w:b/>
            <w:bCs/>
          </w:rPr>
          <w:t>.</w:t>
        </w:r>
        <w:r w:rsidR="00BA6840">
          <w:rPr>
            <w:rFonts w:ascii="Tahoma" w:hAnsi="Tahoma" w:cs="Tahoma"/>
            <w:b/>
            <w:bCs/>
          </w:rPr>
          <w:t>10</w:t>
        </w:r>
        <w:r>
          <w:rPr>
            <w:rFonts w:ascii="Tahoma" w:hAnsi="Tahoma" w:cs="Tahoma"/>
            <w:b/>
            <w:bCs/>
          </w:rPr>
          <w:t>.2016.</w:t>
        </w:r>
      </w:smartTag>
      <w:r>
        <w:rPr>
          <w:rFonts w:ascii="Tahoma" w:hAnsi="Tahoma" w:cs="Tahoma"/>
          <w:b/>
          <w:bCs/>
        </w:rPr>
        <w:t xml:space="preserve"> g.</w:t>
      </w:r>
    </w:p>
    <w:p w:rsidR="00230921" w:rsidRPr="003726DD" w:rsidRDefault="00230921" w:rsidP="00230921">
      <w:pPr>
        <w:jc w:val="center"/>
        <w:rPr>
          <w:rFonts w:ascii="Times New Roman" w:hAnsi="Times New Roman" w:cs="Times New Roman"/>
          <w:b/>
          <w:bCs/>
          <w:sz w:val="24"/>
          <w:szCs w:val="24"/>
        </w:rPr>
      </w:pPr>
    </w:p>
    <w:p w:rsidR="00230921" w:rsidRPr="0082384F" w:rsidRDefault="00230921" w:rsidP="00230921">
      <w:pPr>
        <w:rPr>
          <w:rFonts w:ascii="Tahoma" w:hAnsi="Tahoma" w:cs="Tahoma"/>
          <w:b/>
          <w:bCs/>
          <w:lang w:val="pl-PL"/>
        </w:rPr>
      </w:pPr>
      <w:r w:rsidRPr="00BC2DB2">
        <w:rPr>
          <w:rFonts w:ascii="Times New Roman" w:hAnsi="Times New Roman" w:cs="Times New Roman"/>
          <w:sz w:val="24"/>
          <w:szCs w:val="24"/>
          <w:lang w:val="pl-PL"/>
        </w:rPr>
        <w:t>Nadležni trgovački sud</w:t>
      </w:r>
      <w:r>
        <w:rPr>
          <w:rFonts w:ascii="Times New Roman" w:hAnsi="Times New Roman" w:cs="Times New Roman"/>
          <w:sz w:val="24"/>
          <w:szCs w:val="24"/>
          <w:lang w:val="pl-PL"/>
        </w:rPr>
        <w:t xml:space="preserve">: </w:t>
      </w:r>
      <w:r w:rsidRPr="00BC2DB2">
        <w:rPr>
          <w:rFonts w:ascii="Times New Roman" w:hAnsi="Times New Roman" w:cs="Times New Roman"/>
          <w:sz w:val="24"/>
          <w:szCs w:val="24"/>
          <w:lang w:val="pl-PL"/>
        </w:rPr>
        <w:t xml:space="preserve"> </w:t>
      </w:r>
      <w:r w:rsidRPr="0082384F">
        <w:rPr>
          <w:rFonts w:ascii="Tahoma" w:hAnsi="Tahoma" w:cs="Tahoma"/>
          <w:b/>
          <w:bCs/>
          <w:lang w:val="pl-PL"/>
        </w:rPr>
        <w:t>TRGOVAČKI SUD U ZAGREBU</w:t>
      </w:r>
    </w:p>
    <w:p w:rsidR="00230921" w:rsidRPr="00BC2DB2" w:rsidRDefault="00230921" w:rsidP="00230921">
      <w:pPr>
        <w:jc w:val="both"/>
        <w:rPr>
          <w:rFonts w:ascii="Times New Roman" w:hAnsi="Times New Roman" w:cs="Times New Roman"/>
          <w:sz w:val="24"/>
          <w:szCs w:val="24"/>
          <w:lang w:val="pl-PL"/>
        </w:rPr>
      </w:pPr>
      <w:r w:rsidRPr="00BC2DB2">
        <w:rPr>
          <w:rFonts w:ascii="Times New Roman" w:hAnsi="Times New Roman" w:cs="Times New Roman"/>
          <w:sz w:val="24"/>
          <w:szCs w:val="24"/>
          <w:lang w:val="pl-PL"/>
        </w:rPr>
        <w:t>Poslovni broj spisa</w:t>
      </w:r>
      <w:r>
        <w:rPr>
          <w:rFonts w:ascii="Times New Roman" w:hAnsi="Times New Roman" w:cs="Times New Roman"/>
          <w:sz w:val="24"/>
          <w:szCs w:val="24"/>
          <w:lang w:val="pl-PL"/>
        </w:rPr>
        <w:t>:</w:t>
      </w:r>
      <w:r w:rsidRPr="00BC2DB2">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        </w:t>
      </w:r>
      <w:r w:rsidRPr="0082384F">
        <w:rPr>
          <w:rFonts w:ascii="Tahoma" w:hAnsi="Tahoma" w:cs="Tahoma"/>
          <w:b/>
          <w:bCs/>
          <w:lang w:val="pl-PL"/>
        </w:rPr>
        <w:t>ST-</w:t>
      </w:r>
      <w:r>
        <w:rPr>
          <w:rFonts w:ascii="Tahoma" w:hAnsi="Tahoma" w:cs="Tahoma"/>
          <w:b/>
          <w:bCs/>
          <w:lang w:val="pl-PL"/>
        </w:rPr>
        <w:t>395/01</w:t>
      </w:r>
    </w:p>
    <w:p w:rsidR="00230921" w:rsidRPr="00BC2DB2" w:rsidRDefault="00230921" w:rsidP="00230921">
      <w:pPr>
        <w:jc w:val="both"/>
        <w:rPr>
          <w:rFonts w:ascii="Times New Roman" w:hAnsi="Times New Roman" w:cs="Times New Roman"/>
          <w:sz w:val="24"/>
          <w:szCs w:val="24"/>
          <w:lang w:val="pl-PL"/>
        </w:rPr>
      </w:pPr>
      <w:r w:rsidRPr="00BC2DB2">
        <w:rPr>
          <w:rFonts w:ascii="Times New Roman" w:hAnsi="Times New Roman" w:cs="Times New Roman"/>
          <w:sz w:val="24"/>
          <w:szCs w:val="24"/>
          <w:lang w:val="pl-PL"/>
        </w:rPr>
        <w:t>Dužnik (ime i prezime</w:t>
      </w:r>
      <w:r>
        <w:rPr>
          <w:rFonts w:ascii="Times New Roman" w:hAnsi="Times New Roman" w:cs="Times New Roman"/>
          <w:sz w:val="24"/>
          <w:szCs w:val="24"/>
          <w:lang w:val="pl-PL"/>
        </w:rPr>
        <w:t xml:space="preserve"> </w:t>
      </w:r>
      <w:r w:rsidRPr="00BC2DB2">
        <w:rPr>
          <w:rFonts w:ascii="Times New Roman" w:hAnsi="Times New Roman" w:cs="Times New Roman"/>
          <w:sz w:val="24"/>
          <w:szCs w:val="24"/>
          <w:lang w:val="pl-PL"/>
        </w:rPr>
        <w:t>/</w:t>
      </w:r>
      <w:r>
        <w:rPr>
          <w:rFonts w:ascii="Times New Roman" w:hAnsi="Times New Roman" w:cs="Times New Roman"/>
          <w:sz w:val="24"/>
          <w:szCs w:val="24"/>
          <w:lang w:val="pl-PL"/>
        </w:rPr>
        <w:t xml:space="preserve"> </w:t>
      </w:r>
      <w:r w:rsidRPr="00BC2DB2">
        <w:rPr>
          <w:rFonts w:ascii="Times New Roman" w:hAnsi="Times New Roman" w:cs="Times New Roman"/>
          <w:sz w:val="24"/>
          <w:szCs w:val="24"/>
          <w:lang w:val="pl-PL"/>
        </w:rPr>
        <w:t>tvrtka</w:t>
      </w:r>
      <w:r w:rsidRPr="002903A7">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ili </w:t>
      </w:r>
      <w:r w:rsidRPr="00BC2DB2">
        <w:rPr>
          <w:rFonts w:ascii="Times New Roman" w:hAnsi="Times New Roman" w:cs="Times New Roman"/>
          <w:sz w:val="24"/>
          <w:szCs w:val="24"/>
          <w:lang w:val="pl-PL"/>
        </w:rPr>
        <w:t>naziv, OIB, adresa</w:t>
      </w:r>
      <w:r>
        <w:rPr>
          <w:rFonts w:ascii="Times New Roman" w:hAnsi="Times New Roman" w:cs="Times New Roman"/>
          <w:sz w:val="24"/>
          <w:szCs w:val="24"/>
          <w:lang w:val="pl-PL"/>
        </w:rPr>
        <w:t xml:space="preserve"> </w:t>
      </w:r>
      <w:r w:rsidRPr="00BC2DB2">
        <w:rPr>
          <w:rFonts w:ascii="Times New Roman" w:hAnsi="Times New Roman" w:cs="Times New Roman"/>
          <w:sz w:val="24"/>
          <w:szCs w:val="24"/>
          <w:lang w:val="pl-PL"/>
        </w:rPr>
        <w:t>/</w:t>
      </w:r>
      <w:r>
        <w:rPr>
          <w:rFonts w:ascii="Times New Roman" w:hAnsi="Times New Roman" w:cs="Times New Roman"/>
          <w:sz w:val="24"/>
          <w:szCs w:val="24"/>
          <w:lang w:val="pl-PL"/>
        </w:rPr>
        <w:t xml:space="preserve"> </w:t>
      </w:r>
      <w:r w:rsidRPr="00BC2DB2">
        <w:rPr>
          <w:rFonts w:ascii="Times New Roman" w:hAnsi="Times New Roman" w:cs="Times New Roman"/>
          <w:sz w:val="24"/>
          <w:szCs w:val="24"/>
          <w:lang w:val="pl-PL"/>
        </w:rPr>
        <w:t>sjedište)</w:t>
      </w:r>
      <w:r>
        <w:rPr>
          <w:rFonts w:ascii="Times New Roman" w:hAnsi="Times New Roman" w:cs="Times New Roman"/>
          <w:sz w:val="24"/>
          <w:szCs w:val="24"/>
          <w:lang w:val="pl-PL"/>
        </w:rPr>
        <w:t xml:space="preserve">: </w:t>
      </w:r>
      <w:r w:rsidRPr="00861D2A">
        <w:rPr>
          <w:rFonts w:ascii="Tahoma" w:hAnsi="Tahoma" w:cs="Tahoma"/>
          <w:b/>
          <w:bCs/>
          <w:lang w:eastAsia="hr-HR"/>
        </w:rPr>
        <w:t xml:space="preserve">STEČAJNA MASA </w:t>
      </w:r>
      <w:r>
        <w:rPr>
          <w:rFonts w:ascii="Tahoma" w:hAnsi="Tahoma" w:cs="Tahoma"/>
          <w:b/>
          <w:bCs/>
          <w:lang w:eastAsia="hr-HR"/>
        </w:rPr>
        <w:t xml:space="preserve">iza dužnika KLARA ZAGREB d.d., </w:t>
      </w:r>
      <w:r w:rsidRPr="0082384F">
        <w:rPr>
          <w:rFonts w:ascii="Tahoma" w:hAnsi="Tahoma" w:cs="Tahoma"/>
          <w:b/>
          <w:bCs/>
          <w:lang w:eastAsia="hr-HR"/>
        </w:rPr>
        <w:t xml:space="preserve">OIB: </w:t>
      </w:r>
      <w:r>
        <w:rPr>
          <w:rFonts w:ascii="Tahoma" w:hAnsi="Tahoma" w:cs="Tahoma"/>
          <w:b/>
          <w:bCs/>
          <w:lang w:eastAsia="hr-HR"/>
        </w:rPr>
        <w:t>82542315680, VI. Požarinje 6, Zagreb</w:t>
      </w:r>
    </w:p>
    <w:p w:rsidR="00230921" w:rsidRPr="00BC2DB2" w:rsidRDefault="00230921" w:rsidP="00230921">
      <w:pPr>
        <w:rPr>
          <w:rFonts w:ascii="Times New Roman" w:hAnsi="Times New Roman" w:cs="Times New Roman"/>
          <w:sz w:val="24"/>
          <w:szCs w:val="24"/>
          <w:lang w:val="pl-PL"/>
        </w:rPr>
      </w:pPr>
    </w:p>
    <w:p w:rsidR="00230921" w:rsidRDefault="00230921" w:rsidP="00230921">
      <w:pPr>
        <w:pStyle w:val="NoSpacing"/>
        <w:rPr>
          <w:rFonts w:ascii="Times New Roman" w:hAnsi="Times New Roman" w:cs="Times New Roman"/>
          <w:b/>
          <w:bCs/>
          <w:sz w:val="24"/>
          <w:szCs w:val="24"/>
        </w:rPr>
      </w:pPr>
    </w:p>
    <w:p w:rsidR="008E644C" w:rsidRPr="00BC2DB2" w:rsidRDefault="008E644C" w:rsidP="00230921">
      <w:pPr>
        <w:pStyle w:val="NoSpacing"/>
        <w:rPr>
          <w:rFonts w:ascii="Times New Roman" w:hAnsi="Times New Roman" w:cs="Times New Roman"/>
          <w:b/>
          <w:bCs/>
          <w:sz w:val="24"/>
          <w:szCs w:val="24"/>
        </w:rPr>
      </w:pPr>
    </w:p>
    <w:p w:rsidR="00230921" w:rsidRDefault="00230921" w:rsidP="00230921">
      <w:pPr>
        <w:pStyle w:val="NoSpacing"/>
        <w:ind w:left="705" w:hanging="705"/>
        <w:jc w:val="both"/>
        <w:rPr>
          <w:rFonts w:ascii="Tahoma" w:hAnsi="Tahoma" w:cs="Tahoma"/>
          <w:b/>
          <w:bCs/>
        </w:rPr>
      </w:pPr>
      <w:r>
        <w:rPr>
          <w:rFonts w:ascii="Tahoma" w:hAnsi="Tahoma" w:cs="Tahoma"/>
          <w:b/>
          <w:bCs/>
        </w:rPr>
        <w:t>I.</w:t>
      </w:r>
      <w:r>
        <w:rPr>
          <w:rFonts w:ascii="Tahoma" w:hAnsi="Tahoma" w:cs="Tahoma"/>
          <w:b/>
          <w:bCs/>
        </w:rPr>
        <w:tab/>
      </w:r>
      <w:r w:rsidRPr="0082384F">
        <w:rPr>
          <w:rFonts w:ascii="Tahoma" w:hAnsi="Tahoma" w:cs="Tahoma"/>
          <w:b/>
          <w:bCs/>
        </w:rPr>
        <w:t>STANJE STEČAJNE MASE NAKON ZAVRŠNOG ROČIŠTA, ODNOSNO ZAKLJUČENJA STEČAJNOGA POSTUPKA</w:t>
      </w:r>
    </w:p>
    <w:p w:rsidR="00230921" w:rsidRPr="0082384F" w:rsidRDefault="00230921" w:rsidP="00230921">
      <w:pPr>
        <w:pStyle w:val="NoSpacing"/>
        <w:ind w:left="705" w:hanging="705"/>
        <w:jc w:val="both"/>
        <w:rPr>
          <w:rFonts w:ascii="Tahoma" w:hAnsi="Tahoma" w:cs="Tahoma"/>
          <w:b/>
          <w:bCs/>
        </w:rPr>
      </w:pPr>
    </w:p>
    <w:p w:rsidR="00030E81" w:rsidRDefault="00230921" w:rsidP="00230921">
      <w:pPr>
        <w:jc w:val="both"/>
        <w:rPr>
          <w:rFonts w:ascii="Tahoma" w:hAnsi="Tahoma" w:cs="Tahoma"/>
          <w:sz w:val="20"/>
          <w:szCs w:val="20"/>
        </w:rPr>
      </w:pPr>
      <w:r>
        <w:rPr>
          <w:rFonts w:ascii="Tahoma" w:hAnsi="Tahoma" w:cs="Tahoma"/>
          <w:sz w:val="20"/>
          <w:szCs w:val="20"/>
        </w:rPr>
        <w:t xml:space="preserve">Rješenjem Trgovačkog suda u Zagrebu broj </w:t>
      </w:r>
      <w:r w:rsidR="00030E81" w:rsidRPr="00030E81">
        <w:rPr>
          <w:rFonts w:ascii="Tahoma" w:hAnsi="Tahoma" w:cs="Tahoma"/>
          <w:bCs/>
          <w:sz w:val="20"/>
          <w:szCs w:val="20"/>
        </w:rPr>
        <w:t>St-395/2001</w:t>
      </w:r>
      <w:r w:rsidR="00030E81">
        <w:rPr>
          <w:rFonts w:ascii="Tahoma" w:hAnsi="Tahoma" w:cs="Tahoma"/>
          <w:b/>
          <w:bCs/>
          <w:sz w:val="20"/>
          <w:szCs w:val="20"/>
        </w:rPr>
        <w:t xml:space="preserve"> </w:t>
      </w:r>
      <w:r>
        <w:rPr>
          <w:rFonts w:ascii="Tahoma" w:hAnsi="Tahoma" w:cs="Tahoma"/>
          <w:sz w:val="20"/>
          <w:szCs w:val="20"/>
        </w:rPr>
        <w:t xml:space="preserve">od </w:t>
      </w:r>
      <w:smartTag w:uri="urn:schemas-microsoft-com:office:smarttags" w:element="date">
        <w:smartTagPr>
          <w:attr w:name="Year" w:val="2001"/>
          <w:attr w:name="Day" w:val="12"/>
          <w:attr w:name="Month" w:val="11"/>
          <w:attr w:name="ls" w:val="trans"/>
        </w:smartTagPr>
        <w:r w:rsidRPr="00C9745B">
          <w:rPr>
            <w:rFonts w:ascii="Tahoma" w:hAnsi="Tahoma" w:cs="Tahoma"/>
            <w:sz w:val="20"/>
            <w:szCs w:val="20"/>
          </w:rPr>
          <w:t>12. studenog 2001</w:t>
        </w:r>
      </w:smartTag>
      <w:r w:rsidRPr="00C9745B">
        <w:rPr>
          <w:rFonts w:ascii="Tahoma" w:hAnsi="Tahoma" w:cs="Tahoma"/>
          <w:sz w:val="20"/>
          <w:szCs w:val="20"/>
        </w:rPr>
        <w:t>. godine</w:t>
      </w:r>
      <w:r>
        <w:rPr>
          <w:rFonts w:ascii="Tahoma" w:hAnsi="Tahoma" w:cs="Tahoma"/>
          <w:sz w:val="20"/>
          <w:szCs w:val="20"/>
        </w:rPr>
        <w:t xml:space="preserve"> otvoren je stečajni postupak nad dužnikom </w:t>
      </w:r>
      <w:r w:rsidR="00030E81" w:rsidRPr="00C9745B">
        <w:rPr>
          <w:rFonts w:ascii="Tahoma" w:hAnsi="Tahoma" w:cs="Tahoma"/>
          <w:sz w:val="20"/>
          <w:szCs w:val="20"/>
        </w:rPr>
        <w:t>KLARA ZAGREB , dioničko društvo za preradu žitarica i proizvodnju tjestenine, skraćeni naziv  KLARA ZAGREB  d.d.</w:t>
      </w:r>
      <w:r>
        <w:rPr>
          <w:rFonts w:ascii="Tahoma" w:hAnsi="Tahoma" w:cs="Tahoma"/>
          <w:sz w:val="20"/>
          <w:szCs w:val="20"/>
        </w:rPr>
        <w:t xml:space="preserve"> Rješenjem Trgovačkog suda u Zagrebu broj 20 St-</w:t>
      </w:r>
      <w:r w:rsidR="00030E81">
        <w:rPr>
          <w:rFonts w:ascii="Tahoma" w:hAnsi="Tahoma" w:cs="Tahoma"/>
          <w:sz w:val="20"/>
          <w:szCs w:val="20"/>
        </w:rPr>
        <w:t>395/01</w:t>
      </w:r>
      <w:r>
        <w:rPr>
          <w:rFonts w:ascii="Tahoma" w:hAnsi="Tahoma" w:cs="Tahoma"/>
          <w:sz w:val="20"/>
          <w:szCs w:val="20"/>
        </w:rPr>
        <w:t xml:space="preserve"> od </w:t>
      </w:r>
      <w:smartTag w:uri="urn:schemas-microsoft-com:office:smarttags" w:element="date">
        <w:smartTagPr>
          <w:attr w:name="Year" w:val="2016"/>
          <w:attr w:name="Day" w:val="22"/>
          <w:attr w:name="Month" w:val="2"/>
          <w:attr w:name="ls" w:val="trans"/>
        </w:smartTagPr>
        <w:r w:rsidR="00030E81">
          <w:rPr>
            <w:rFonts w:ascii="Tahoma" w:hAnsi="Tahoma" w:cs="Tahoma"/>
            <w:sz w:val="20"/>
            <w:szCs w:val="20"/>
          </w:rPr>
          <w:t>22.02</w:t>
        </w:r>
        <w:r>
          <w:rPr>
            <w:rFonts w:ascii="Tahoma" w:hAnsi="Tahoma" w:cs="Tahoma"/>
            <w:sz w:val="20"/>
            <w:szCs w:val="20"/>
          </w:rPr>
          <w:t>.201</w:t>
        </w:r>
        <w:r w:rsidR="00030E81">
          <w:rPr>
            <w:rFonts w:ascii="Tahoma" w:hAnsi="Tahoma" w:cs="Tahoma"/>
            <w:sz w:val="20"/>
            <w:szCs w:val="20"/>
          </w:rPr>
          <w:t>6</w:t>
        </w:r>
        <w:r>
          <w:rPr>
            <w:rFonts w:ascii="Tahoma" w:hAnsi="Tahoma" w:cs="Tahoma"/>
            <w:sz w:val="20"/>
            <w:szCs w:val="20"/>
          </w:rPr>
          <w:t>.</w:t>
        </w:r>
      </w:smartTag>
      <w:r>
        <w:rPr>
          <w:rFonts w:ascii="Tahoma" w:hAnsi="Tahoma" w:cs="Tahoma"/>
          <w:sz w:val="20"/>
          <w:szCs w:val="20"/>
        </w:rPr>
        <w:t xml:space="preserve"> godine </w:t>
      </w:r>
      <w:r w:rsidR="00030E81">
        <w:rPr>
          <w:rFonts w:ascii="Tahoma" w:hAnsi="Tahoma" w:cs="Tahoma"/>
          <w:sz w:val="20"/>
          <w:szCs w:val="20"/>
        </w:rPr>
        <w:t xml:space="preserve">zaključen je stečajni postupak nad stečajnim dužnikom KLARA ZAGREB d.d. u stečaju, Zagreb, Koturaška cesta 1, OIB: 26944942488, na temelju članka 196. Stečajnog zakona. Rješenjem sudskog registra Trgovačkog suda u Zagrebu broj Tt-16/19461 od </w:t>
      </w:r>
      <w:smartTag w:uri="urn:schemas-microsoft-com:office:smarttags" w:element="date">
        <w:smartTagPr>
          <w:attr w:name="Year" w:val="2016"/>
          <w:attr w:name="Day" w:val="08"/>
          <w:attr w:name="Month" w:val="7"/>
          <w:attr w:name="ls" w:val="trans"/>
        </w:smartTagPr>
        <w:r w:rsidR="00030E81">
          <w:rPr>
            <w:rFonts w:ascii="Tahoma" w:hAnsi="Tahoma" w:cs="Tahoma"/>
            <w:sz w:val="20"/>
            <w:szCs w:val="20"/>
          </w:rPr>
          <w:t>08. lipnja 2016</w:t>
        </w:r>
      </w:smartTag>
      <w:r w:rsidR="00030E81">
        <w:rPr>
          <w:rFonts w:ascii="Tahoma" w:hAnsi="Tahoma" w:cs="Tahoma"/>
          <w:sz w:val="20"/>
          <w:szCs w:val="20"/>
        </w:rPr>
        <w:t xml:space="preserve">. godine određeno je brisanje dužnika iz sudskog registra, te je po pravomoćnosti navedenog rješenja dana </w:t>
      </w:r>
      <w:smartTag w:uri="urn:schemas-microsoft-com:office:smarttags" w:element="date">
        <w:smartTagPr>
          <w:attr w:name="Year" w:val="2016"/>
          <w:attr w:name="Day" w:val="01"/>
          <w:attr w:name="Month" w:val="8"/>
          <w:attr w:name="ls" w:val="trans"/>
        </w:smartTagPr>
        <w:r w:rsidR="00030E81">
          <w:rPr>
            <w:rFonts w:ascii="Tahoma" w:hAnsi="Tahoma" w:cs="Tahoma"/>
            <w:sz w:val="20"/>
            <w:szCs w:val="20"/>
          </w:rPr>
          <w:t>01. srpnja 2016</w:t>
        </w:r>
      </w:smartTag>
      <w:r w:rsidR="00030E81">
        <w:rPr>
          <w:rFonts w:ascii="Tahoma" w:hAnsi="Tahoma" w:cs="Tahoma"/>
          <w:sz w:val="20"/>
          <w:szCs w:val="20"/>
        </w:rPr>
        <w:t>. godine upisano brisanje subjekta KLARA ZAGREB d.d. u stečaju, Zagreb, Koturaška cesta 1, OIB: 26944942488.</w:t>
      </w:r>
    </w:p>
    <w:p w:rsidR="008F1B84" w:rsidRDefault="00137E02" w:rsidP="00230921">
      <w:pPr>
        <w:jc w:val="both"/>
        <w:rPr>
          <w:rFonts w:ascii="Tahoma" w:hAnsi="Tahoma" w:cs="Tahoma"/>
          <w:sz w:val="20"/>
          <w:szCs w:val="20"/>
        </w:rPr>
      </w:pPr>
      <w:r>
        <w:rPr>
          <w:rFonts w:ascii="Tahoma" w:hAnsi="Tahoma" w:cs="Tahoma"/>
          <w:sz w:val="20"/>
          <w:szCs w:val="20"/>
        </w:rPr>
        <w:t>S</w:t>
      </w:r>
      <w:r w:rsidRPr="00137E02">
        <w:rPr>
          <w:rFonts w:ascii="Tahoma" w:hAnsi="Tahoma" w:cs="Tahoma"/>
          <w:sz w:val="20"/>
          <w:szCs w:val="20"/>
        </w:rPr>
        <w:t xml:space="preserve">tečajni postupak </w:t>
      </w:r>
      <w:r w:rsidR="00F77A4E">
        <w:rPr>
          <w:rFonts w:ascii="Tahoma" w:hAnsi="Tahoma" w:cs="Tahoma"/>
          <w:sz w:val="20"/>
          <w:szCs w:val="20"/>
        </w:rPr>
        <w:t xml:space="preserve">je </w:t>
      </w:r>
      <w:r w:rsidRPr="00137E02">
        <w:rPr>
          <w:rFonts w:ascii="Tahoma" w:hAnsi="Tahoma" w:cs="Tahoma"/>
          <w:sz w:val="20"/>
          <w:szCs w:val="20"/>
        </w:rPr>
        <w:t>zaključen jer se o jedinoj imovini – nekretnini u Resniku, vodi sudski spor pod poslovnim brojem P-3625/10  pri Trgovačkom sudu u Zagrebu, a u svezi vlasništva, pa se nekretninom ne može raspolagati, odnosno ne može se pristupiti njenom unovčenju sve do pravomoćnog okončanja postupka, te bi se daljnjim vođenjem stečajnog postupka stvaral</w:t>
      </w:r>
      <w:r w:rsidR="00F77A4E">
        <w:rPr>
          <w:rFonts w:ascii="Tahoma" w:hAnsi="Tahoma" w:cs="Tahoma"/>
          <w:sz w:val="20"/>
          <w:szCs w:val="20"/>
        </w:rPr>
        <w:t>i dodatni, a nepotrebni troškovi</w:t>
      </w:r>
      <w:r w:rsidRPr="00137E02">
        <w:rPr>
          <w:rFonts w:ascii="Tahoma" w:hAnsi="Tahoma" w:cs="Tahoma"/>
          <w:sz w:val="20"/>
          <w:szCs w:val="20"/>
        </w:rPr>
        <w:t>.</w:t>
      </w:r>
      <w:r>
        <w:rPr>
          <w:rFonts w:ascii="Tahoma" w:hAnsi="Tahoma" w:cs="Tahoma"/>
          <w:sz w:val="20"/>
          <w:szCs w:val="20"/>
        </w:rPr>
        <w:t xml:space="preserve"> U cilju smanjenja </w:t>
      </w:r>
      <w:r w:rsidR="00F77A4E">
        <w:rPr>
          <w:rFonts w:ascii="Tahoma" w:hAnsi="Tahoma" w:cs="Tahoma"/>
          <w:sz w:val="20"/>
          <w:szCs w:val="20"/>
        </w:rPr>
        <w:t>troškova</w:t>
      </w:r>
      <w:r w:rsidRPr="00137E02">
        <w:rPr>
          <w:rFonts w:ascii="Tahoma" w:hAnsi="Tahoma" w:cs="Tahoma"/>
          <w:sz w:val="20"/>
          <w:szCs w:val="20"/>
        </w:rPr>
        <w:t xml:space="preserve"> koji su vezani uz nekretninu, stečajni upravitelj je održao na snazi Ugovor o zakupu, međutim zbog zatvaranja žiro računa zakupni</w:t>
      </w:r>
      <w:r w:rsidR="00A565B4">
        <w:rPr>
          <w:rFonts w:ascii="Tahoma" w:hAnsi="Tahoma" w:cs="Tahoma"/>
          <w:sz w:val="20"/>
          <w:szCs w:val="20"/>
        </w:rPr>
        <w:t>ci</w:t>
      </w:r>
      <w:r w:rsidRPr="00137E02">
        <w:rPr>
          <w:rFonts w:ascii="Tahoma" w:hAnsi="Tahoma" w:cs="Tahoma"/>
          <w:sz w:val="20"/>
          <w:szCs w:val="20"/>
        </w:rPr>
        <w:t xml:space="preserve"> </w:t>
      </w:r>
      <w:r w:rsidR="00A565B4">
        <w:rPr>
          <w:rFonts w:ascii="Tahoma" w:hAnsi="Tahoma" w:cs="Tahoma"/>
          <w:sz w:val="20"/>
          <w:szCs w:val="20"/>
        </w:rPr>
        <w:t>nisu bili</w:t>
      </w:r>
      <w:r w:rsidRPr="00137E02">
        <w:rPr>
          <w:rFonts w:ascii="Tahoma" w:hAnsi="Tahoma" w:cs="Tahoma"/>
          <w:sz w:val="20"/>
          <w:szCs w:val="20"/>
        </w:rPr>
        <w:t xml:space="preserve"> u mogućnosti izvršavati svoju obvezu plaćanja zakupnine.</w:t>
      </w:r>
      <w:r>
        <w:rPr>
          <w:rFonts w:ascii="Tahoma" w:hAnsi="Tahoma" w:cs="Tahoma"/>
          <w:sz w:val="20"/>
          <w:szCs w:val="20"/>
        </w:rPr>
        <w:t xml:space="preserve"> </w:t>
      </w:r>
    </w:p>
    <w:p w:rsidR="008F1B84" w:rsidRDefault="00230921" w:rsidP="008F1B84">
      <w:pPr>
        <w:jc w:val="both"/>
        <w:rPr>
          <w:rFonts w:ascii="Tahoma" w:hAnsi="Tahoma" w:cs="Tahoma"/>
          <w:sz w:val="20"/>
          <w:szCs w:val="20"/>
        </w:rPr>
      </w:pPr>
      <w:r>
        <w:rPr>
          <w:rFonts w:ascii="Tahoma" w:hAnsi="Tahoma" w:cs="Tahoma"/>
          <w:sz w:val="20"/>
          <w:szCs w:val="20"/>
        </w:rPr>
        <w:t xml:space="preserve">Povodom pisanog prijedloga  stečajnog upravitelja, a iz </w:t>
      </w:r>
      <w:r w:rsidR="00137E02">
        <w:rPr>
          <w:rFonts w:ascii="Tahoma" w:hAnsi="Tahoma" w:cs="Tahoma"/>
          <w:sz w:val="20"/>
          <w:szCs w:val="20"/>
        </w:rPr>
        <w:t>naprijed opisanih razloga</w:t>
      </w:r>
      <w:r>
        <w:rPr>
          <w:rFonts w:ascii="Tahoma" w:hAnsi="Tahoma" w:cs="Tahoma"/>
          <w:sz w:val="20"/>
          <w:szCs w:val="20"/>
        </w:rPr>
        <w:t xml:space="preserve">, Rješenjem broj </w:t>
      </w:r>
      <w:r w:rsidR="00137E02">
        <w:rPr>
          <w:rFonts w:ascii="Tahoma" w:hAnsi="Tahoma" w:cs="Tahoma"/>
          <w:sz w:val="20"/>
          <w:szCs w:val="20"/>
        </w:rPr>
        <w:t xml:space="preserve">20. </w:t>
      </w:r>
      <w:r>
        <w:rPr>
          <w:rFonts w:ascii="Tahoma" w:hAnsi="Tahoma" w:cs="Tahoma"/>
          <w:sz w:val="20"/>
          <w:szCs w:val="20"/>
        </w:rPr>
        <w:t>St-</w:t>
      </w:r>
      <w:r w:rsidR="00137E02">
        <w:rPr>
          <w:rFonts w:ascii="Tahoma" w:hAnsi="Tahoma" w:cs="Tahoma"/>
          <w:sz w:val="20"/>
          <w:szCs w:val="20"/>
        </w:rPr>
        <w:t>395/01</w:t>
      </w:r>
      <w:r>
        <w:rPr>
          <w:rFonts w:ascii="Tahoma" w:hAnsi="Tahoma" w:cs="Tahoma"/>
          <w:sz w:val="20"/>
          <w:szCs w:val="20"/>
        </w:rPr>
        <w:t xml:space="preserve"> od </w:t>
      </w:r>
      <w:smartTag w:uri="urn:schemas-microsoft-com:office:smarttags" w:element="date">
        <w:smartTagPr>
          <w:attr w:name="ls" w:val="trans"/>
          <w:attr w:name="Month" w:val="8"/>
          <w:attr w:name="Day" w:val="18"/>
          <w:attr w:name="Year" w:val="2016"/>
        </w:smartTagPr>
        <w:r w:rsidR="00137E02">
          <w:rPr>
            <w:rFonts w:ascii="Tahoma" w:hAnsi="Tahoma" w:cs="Tahoma"/>
            <w:sz w:val="20"/>
            <w:szCs w:val="20"/>
          </w:rPr>
          <w:t>18. srpnja 2016</w:t>
        </w:r>
      </w:smartTag>
      <w:r w:rsidR="00137E02">
        <w:rPr>
          <w:rFonts w:ascii="Tahoma" w:hAnsi="Tahoma" w:cs="Tahoma"/>
          <w:sz w:val="20"/>
          <w:szCs w:val="20"/>
        </w:rPr>
        <w:t>. godine</w:t>
      </w:r>
      <w:r>
        <w:rPr>
          <w:rFonts w:ascii="Tahoma" w:hAnsi="Tahoma" w:cs="Tahoma"/>
          <w:sz w:val="20"/>
          <w:szCs w:val="20"/>
        </w:rPr>
        <w:t xml:space="preserve"> određen je </w:t>
      </w:r>
      <w:r w:rsidR="00137E02">
        <w:rPr>
          <w:rFonts w:ascii="Tahoma" w:hAnsi="Tahoma" w:cs="Tahoma"/>
          <w:sz w:val="20"/>
          <w:szCs w:val="20"/>
        </w:rPr>
        <w:t xml:space="preserve">upis stečajne mase iza dužnika KLARA ZAGREB d.d., Zagreb, Koturaška c.1, OIB: 26944942488.  Sjedište </w:t>
      </w:r>
      <w:r w:rsidR="00BB0D26">
        <w:rPr>
          <w:rFonts w:ascii="Tahoma" w:hAnsi="Tahoma" w:cs="Tahoma"/>
          <w:sz w:val="20"/>
          <w:szCs w:val="20"/>
        </w:rPr>
        <w:t>stečajne mase je na adresi stečajnog upravitelja Zagreb, VI. Požarinje 6.</w:t>
      </w:r>
      <w:r w:rsidR="008F1B84">
        <w:rPr>
          <w:rFonts w:ascii="Tahoma" w:hAnsi="Tahoma" w:cs="Tahoma"/>
          <w:sz w:val="20"/>
          <w:szCs w:val="20"/>
        </w:rPr>
        <w:t xml:space="preserve"> Rješenjem sudskog registra Trgovačkog suda u Zagrebu broj Tt-16/25049-2 od </w:t>
      </w:r>
      <w:smartTag w:uri="urn:schemas-microsoft-com:office:smarttags" w:element="date">
        <w:smartTagPr>
          <w:attr w:name="ls" w:val="trans"/>
          <w:attr w:name="Month" w:val="8"/>
          <w:attr w:name="Day" w:val="22"/>
          <w:attr w:name="Year" w:val="2016"/>
        </w:smartTagPr>
        <w:r w:rsidR="008F1B84">
          <w:rPr>
            <w:rFonts w:ascii="Tahoma" w:hAnsi="Tahoma" w:cs="Tahoma"/>
            <w:sz w:val="20"/>
            <w:szCs w:val="20"/>
          </w:rPr>
          <w:t xml:space="preserve">22. srpnja </w:t>
        </w:r>
        <w:r w:rsidR="005201D7">
          <w:rPr>
            <w:rFonts w:ascii="Tahoma" w:hAnsi="Tahoma" w:cs="Tahoma"/>
            <w:sz w:val="20"/>
            <w:szCs w:val="20"/>
          </w:rPr>
          <w:t>2016</w:t>
        </w:r>
      </w:smartTag>
      <w:r w:rsidR="005201D7">
        <w:rPr>
          <w:rFonts w:ascii="Tahoma" w:hAnsi="Tahoma" w:cs="Tahoma"/>
          <w:sz w:val="20"/>
          <w:szCs w:val="20"/>
        </w:rPr>
        <w:t xml:space="preserve">. godine </w:t>
      </w:r>
      <w:r w:rsidR="008F1B84">
        <w:rPr>
          <w:rFonts w:ascii="Tahoma" w:hAnsi="Tahoma" w:cs="Tahoma"/>
          <w:sz w:val="20"/>
          <w:szCs w:val="20"/>
        </w:rPr>
        <w:t>u sudski registar upisana je Stečajna masa iz</w:t>
      </w:r>
      <w:r w:rsidR="00A719B5">
        <w:rPr>
          <w:rFonts w:ascii="Tahoma" w:hAnsi="Tahoma" w:cs="Tahoma"/>
          <w:sz w:val="20"/>
          <w:szCs w:val="20"/>
        </w:rPr>
        <w:t>a</w:t>
      </w:r>
      <w:r w:rsidR="008F1B84">
        <w:rPr>
          <w:rFonts w:ascii="Tahoma" w:hAnsi="Tahoma" w:cs="Tahoma"/>
          <w:sz w:val="20"/>
          <w:szCs w:val="20"/>
        </w:rPr>
        <w:t xml:space="preserve"> KLARA ZAGREB d.d. u stečaju, sa s</w:t>
      </w:r>
      <w:r w:rsidR="00BE4161">
        <w:rPr>
          <w:rFonts w:ascii="Tahoma" w:hAnsi="Tahoma" w:cs="Tahoma"/>
          <w:sz w:val="20"/>
          <w:szCs w:val="20"/>
        </w:rPr>
        <w:t>jedištem u Zagrebu, VI. Požarinje</w:t>
      </w:r>
      <w:r w:rsidR="008F1B84">
        <w:rPr>
          <w:rFonts w:ascii="Tahoma" w:hAnsi="Tahoma" w:cs="Tahoma"/>
          <w:sz w:val="20"/>
          <w:szCs w:val="20"/>
        </w:rPr>
        <w:t xml:space="preserve"> 6., Zagreb, MBS: 081043008. </w:t>
      </w:r>
    </w:p>
    <w:p w:rsidR="008F1B84" w:rsidRDefault="008F1B84" w:rsidP="008F1B84">
      <w:pPr>
        <w:jc w:val="both"/>
        <w:rPr>
          <w:rFonts w:ascii="Tahoma" w:hAnsi="Tahoma" w:cs="Tahoma"/>
          <w:sz w:val="20"/>
          <w:szCs w:val="20"/>
        </w:rPr>
      </w:pPr>
      <w:r>
        <w:rPr>
          <w:rFonts w:ascii="Tahoma" w:hAnsi="Tahoma" w:cs="Tahoma"/>
          <w:sz w:val="20"/>
          <w:szCs w:val="20"/>
        </w:rPr>
        <w:t xml:space="preserve">Dana  </w:t>
      </w:r>
      <w:smartTag w:uri="urn:schemas-microsoft-com:office:smarttags" w:element="date">
        <w:smartTagPr>
          <w:attr w:name="Year" w:val="2016"/>
          <w:attr w:name="Day" w:val="25"/>
          <w:attr w:name="Month" w:val="8"/>
          <w:attr w:name="ls" w:val="trans"/>
        </w:smartTagPr>
        <w:r>
          <w:rPr>
            <w:rFonts w:ascii="Tahoma" w:hAnsi="Tahoma" w:cs="Tahoma"/>
            <w:sz w:val="20"/>
            <w:szCs w:val="20"/>
          </w:rPr>
          <w:t>25. srpnja 2016</w:t>
        </w:r>
      </w:smartTag>
      <w:r>
        <w:rPr>
          <w:rFonts w:ascii="Tahoma" w:hAnsi="Tahoma" w:cs="Tahoma"/>
          <w:sz w:val="20"/>
          <w:szCs w:val="20"/>
        </w:rPr>
        <w:t>. godine  RH, Ministarstvo financija, Porezna uprava, stečajnoj masi dodijelilo je OIB: 82542315680.</w:t>
      </w:r>
    </w:p>
    <w:p w:rsidR="009448E5" w:rsidRDefault="009448E5" w:rsidP="00230921">
      <w:pPr>
        <w:spacing w:after="0"/>
        <w:jc w:val="both"/>
        <w:rPr>
          <w:rFonts w:ascii="Tahoma" w:hAnsi="Tahoma" w:cs="Tahoma"/>
          <w:sz w:val="20"/>
          <w:szCs w:val="20"/>
        </w:rPr>
      </w:pPr>
      <w:r>
        <w:rPr>
          <w:rFonts w:ascii="Tahoma" w:hAnsi="Tahoma" w:cs="Tahoma"/>
          <w:sz w:val="20"/>
          <w:szCs w:val="20"/>
        </w:rPr>
        <w:t xml:space="preserve">Stečajni upravitelj </w:t>
      </w:r>
      <w:r w:rsidR="00A719B5">
        <w:rPr>
          <w:rFonts w:ascii="Tahoma" w:hAnsi="Tahoma" w:cs="Tahoma"/>
          <w:sz w:val="20"/>
          <w:szCs w:val="20"/>
        </w:rPr>
        <w:t>je u korist Stečajn</w:t>
      </w:r>
      <w:r w:rsidR="00875F7D">
        <w:rPr>
          <w:rFonts w:ascii="Tahoma" w:hAnsi="Tahoma" w:cs="Tahoma"/>
          <w:sz w:val="20"/>
          <w:szCs w:val="20"/>
        </w:rPr>
        <w:t>e</w:t>
      </w:r>
      <w:r w:rsidR="00A719B5">
        <w:rPr>
          <w:rFonts w:ascii="Tahoma" w:hAnsi="Tahoma" w:cs="Tahoma"/>
          <w:sz w:val="20"/>
          <w:szCs w:val="20"/>
        </w:rPr>
        <w:t xml:space="preserve"> mas</w:t>
      </w:r>
      <w:r w:rsidR="00875F7D">
        <w:rPr>
          <w:rFonts w:ascii="Tahoma" w:hAnsi="Tahoma" w:cs="Tahoma"/>
          <w:sz w:val="20"/>
          <w:szCs w:val="20"/>
        </w:rPr>
        <w:t>e</w:t>
      </w:r>
      <w:r w:rsidR="00A719B5">
        <w:rPr>
          <w:rFonts w:ascii="Tahoma" w:hAnsi="Tahoma" w:cs="Tahoma"/>
          <w:sz w:val="20"/>
          <w:szCs w:val="20"/>
        </w:rPr>
        <w:t xml:space="preserve"> iza KLARA ZAGREB d.d. u stečaju </w:t>
      </w:r>
      <w:r>
        <w:rPr>
          <w:rFonts w:ascii="Tahoma" w:hAnsi="Tahoma" w:cs="Tahoma"/>
          <w:sz w:val="20"/>
          <w:szCs w:val="20"/>
        </w:rPr>
        <w:t xml:space="preserve"> kod </w:t>
      </w:r>
      <w:r w:rsidRPr="009448E5">
        <w:rPr>
          <w:rFonts w:ascii="Tahoma" w:hAnsi="Tahoma" w:cs="Tahoma"/>
          <w:sz w:val="20"/>
          <w:szCs w:val="20"/>
        </w:rPr>
        <w:t>OTP bank</w:t>
      </w:r>
      <w:r w:rsidR="00A719B5">
        <w:rPr>
          <w:rFonts w:ascii="Tahoma" w:hAnsi="Tahoma" w:cs="Tahoma"/>
          <w:sz w:val="20"/>
          <w:szCs w:val="20"/>
        </w:rPr>
        <w:t>e</w:t>
      </w:r>
      <w:r w:rsidRPr="009448E5">
        <w:rPr>
          <w:rFonts w:ascii="Tahoma" w:hAnsi="Tahoma" w:cs="Tahoma"/>
          <w:sz w:val="20"/>
          <w:szCs w:val="20"/>
        </w:rPr>
        <w:t xml:space="preserve"> Hrvatska d.d. </w:t>
      </w:r>
      <w:r w:rsidR="00A719B5">
        <w:rPr>
          <w:rFonts w:ascii="Tahoma" w:hAnsi="Tahoma" w:cs="Tahoma"/>
          <w:sz w:val="20"/>
          <w:szCs w:val="20"/>
        </w:rPr>
        <w:t xml:space="preserve">otvorio </w:t>
      </w:r>
      <w:r>
        <w:rPr>
          <w:rFonts w:ascii="Tahoma" w:hAnsi="Tahoma" w:cs="Tahoma"/>
          <w:sz w:val="20"/>
          <w:szCs w:val="20"/>
        </w:rPr>
        <w:t xml:space="preserve">žiro račun </w:t>
      </w:r>
      <w:r w:rsidR="00A719B5">
        <w:rPr>
          <w:rFonts w:ascii="Tahoma" w:hAnsi="Tahoma" w:cs="Tahoma"/>
          <w:sz w:val="20"/>
          <w:szCs w:val="20"/>
        </w:rPr>
        <w:t xml:space="preserve">broj </w:t>
      </w:r>
      <w:r w:rsidRPr="009448E5">
        <w:rPr>
          <w:rFonts w:ascii="Tahoma" w:hAnsi="Tahoma" w:cs="Tahoma"/>
          <w:sz w:val="20"/>
          <w:szCs w:val="20"/>
        </w:rPr>
        <w:t>IBAN: HR4024070001100451723</w:t>
      </w:r>
      <w:r>
        <w:rPr>
          <w:rFonts w:ascii="Tahoma" w:hAnsi="Tahoma" w:cs="Tahoma"/>
          <w:sz w:val="20"/>
          <w:szCs w:val="20"/>
        </w:rPr>
        <w:t>.</w:t>
      </w:r>
    </w:p>
    <w:p w:rsidR="00230921" w:rsidRDefault="00230921" w:rsidP="00230921">
      <w:pPr>
        <w:spacing w:after="0"/>
        <w:jc w:val="both"/>
        <w:rPr>
          <w:rFonts w:ascii="Tahoma" w:hAnsi="Tahoma" w:cs="Tahoma"/>
          <w:sz w:val="20"/>
          <w:szCs w:val="20"/>
        </w:rPr>
      </w:pPr>
    </w:p>
    <w:p w:rsidR="00230921" w:rsidRDefault="00230921" w:rsidP="00230921">
      <w:pPr>
        <w:spacing w:after="0"/>
        <w:jc w:val="both"/>
        <w:rPr>
          <w:rFonts w:ascii="Tahoma" w:hAnsi="Tahoma" w:cs="Tahoma"/>
          <w:sz w:val="20"/>
          <w:szCs w:val="20"/>
        </w:rPr>
      </w:pPr>
    </w:p>
    <w:p w:rsidR="00230921" w:rsidRPr="0082384F" w:rsidRDefault="00230921" w:rsidP="00230921">
      <w:pPr>
        <w:pStyle w:val="NoSpacing"/>
        <w:rPr>
          <w:rFonts w:ascii="Tahoma" w:hAnsi="Tahoma" w:cs="Tahoma"/>
          <w:b/>
          <w:bCs/>
        </w:rPr>
      </w:pPr>
      <w:r w:rsidRPr="0082384F">
        <w:rPr>
          <w:rFonts w:ascii="Tahoma" w:hAnsi="Tahoma" w:cs="Tahoma"/>
          <w:b/>
          <w:bCs/>
        </w:rPr>
        <w:t xml:space="preserve">II. </w:t>
      </w:r>
      <w:r>
        <w:rPr>
          <w:rFonts w:ascii="Tahoma" w:hAnsi="Tahoma" w:cs="Tahoma"/>
          <w:b/>
          <w:bCs/>
        </w:rPr>
        <w:tab/>
      </w:r>
      <w:r w:rsidRPr="0082384F">
        <w:rPr>
          <w:rFonts w:ascii="Tahoma" w:hAnsi="Tahoma" w:cs="Tahoma"/>
          <w:b/>
          <w:bCs/>
        </w:rPr>
        <w:t xml:space="preserve">POSTUPANJE SA STEČAJNOM MASOM </w:t>
      </w:r>
    </w:p>
    <w:p w:rsidR="00230921" w:rsidRPr="003F59B7" w:rsidRDefault="00230921" w:rsidP="00230921">
      <w:pPr>
        <w:pStyle w:val="NoSpacing"/>
        <w:rPr>
          <w:rFonts w:ascii="Tahoma" w:hAnsi="Tahoma" w:cs="Tahoma"/>
          <w:sz w:val="16"/>
          <w:szCs w:val="16"/>
        </w:rPr>
      </w:pPr>
    </w:p>
    <w:p w:rsidR="005C4FC2" w:rsidRDefault="005C4FC2" w:rsidP="005C4FC2">
      <w:pPr>
        <w:spacing w:after="0"/>
        <w:jc w:val="both"/>
        <w:rPr>
          <w:rFonts w:ascii="Tahoma" w:hAnsi="Tahoma" w:cs="Tahoma"/>
          <w:sz w:val="20"/>
          <w:szCs w:val="20"/>
        </w:rPr>
      </w:pPr>
      <w:r>
        <w:rPr>
          <w:rFonts w:ascii="Tahoma" w:hAnsi="Tahoma" w:cs="Tahoma"/>
          <w:sz w:val="20"/>
          <w:szCs w:val="20"/>
        </w:rPr>
        <w:t xml:space="preserve">Stečaja masa iza dužnika </w:t>
      </w:r>
      <w:r w:rsidRPr="002533FF">
        <w:rPr>
          <w:rFonts w:ascii="Tahoma" w:hAnsi="Tahoma" w:cs="Tahoma"/>
          <w:sz w:val="20"/>
          <w:szCs w:val="20"/>
        </w:rPr>
        <w:t xml:space="preserve">KLARA ZAGREB d.d. </w:t>
      </w:r>
      <w:r>
        <w:rPr>
          <w:rFonts w:ascii="Tahoma" w:hAnsi="Tahoma" w:cs="Tahoma"/>
          <w:sz w:val="20"/>
          <w:szCs w:val="20"/>
        </w:rPr>
        <w:t>ima u vlasništvu  nekretnine na lokaciji u Resniku i to:</w:t>
      </w:r>
    </w:p>
    <w:p w:rsidR="005C4FC2" w:rsidRDefault="005C4FC2" w:rsidP="005C4FC2">
      <w:pPr>
        <w:spacing w:after="0"/>
        <w:jc w:val="both"/>
        <w:rPr>
          <w:rFonts w:ascii="Tahoma" w:hAnsi="Tahoma" w:cs="Tahoma"/>
          <w:sz w:val="20"/>
          <w:szCs w:val="20"/>
        </w:rPr>
      </w:pPr>
      <w:r>
        <w:rPr>
          <w:rFonts w:ascii="Tahoma" w:hAnsi="Tahoma" w:cs="Tahoma"/>
          <w:sz w:val="20"/>
          <w:szCs w:val="20"/>
        </w:rPr>
        <w:t xml:space="preserve">- </w:t>
      </w:r>
      <w:r w:rsidRPr="00D95A72">
        <w:rPr>
          <w:rFonts w:ascii="Tahoma" w:hAnsi="Tahoma" w:cs="Tahoma"/>
          <w:sz w:val="20"/>
          <w:szCs w:val="20"/>
        </w:rPr>
        <w:t>dio z.k.č. broj 1255/2, odnosno po novoj izmjeri k.č.br. 3350/3 k.o.</w:t>
      </w:r>
      <w:r>
        <w:rPr>
          <w:rFonts w:ascii="Tahoma" w:hAnsi="Tahoma" w:cs="Tahoma"/>
          <w:sz w:val="20"/>
          <w:szCs w:val="20"/>
        </w:rPr>
        <w:t xml:space="preserve"> </w:t>
      </w:r>
      <w:r w:rsidRPr="00D95A72">
        <w:rPr>
          <w:rFonts w:ascii="Tahoma" w:hAnsi="Tahoma" w:cs="Tahoma"/>
          <w:sz w:val="20"/>
          <w:szCs w:val="20"/>
        </w:rPr>
        <w:t>Resnik  površine</w:t>
      </w:r>
      <w:r>
        <w:rPr>
          <w:rFonts w:ascii="Tahoma" w:hAnsi="Tahoma" w:cs="Tahoma"/>
          <w:sz w:val="20"/>
          <w:szCs w:val="20"/>
        </w:rPr>
        <w:t xml:space="preserve"> </w:t>
      </w:r>
      <w:r w:rsidRPr="00D95A72">
        <w:rPr>
          <w:rFonts w:ascii="Tahoma" w:hAnsi="Tahoma" w:cs="Tahoma"/>
          <w:sz w:val="20"/>
          <w:szCs w:val="20"/>
        </w:rPr>
        <w:t xml:space="preserve">  </w:t>
      </w:r>
      <w:smartTag w:uri="urn:schemas-microsoft-com:office:smarttags" w:element="metricconverter">
        <w:smartTagPr>
          <w:attr w:name="ProductID" w:val="35737 m2"/>
        </w:smartTagPr>
        <w:r w:rsidRPr="00D95A72">
          <w:rPr>
            <w:rFonts w:ascii="Tahoma" w:hAnsi="Tahoma" w:cs="Tahoma"/>
            <w:sz w:val="20"/>
            <w:szCs w:val="20"/>
          </w:rPr>
          <w:t>35737 m</w:t>
        </w:r>
        <w:r w:rsidRPr="00D95A72">
          <w:rPr>
            <w:rFonts w:ascii="Tahoma" w:hAnsi="Tahoma" w:cs="Tahoma"/>
            <w:sz w:val="20"/>
            <w:szCs w:val="20"/>
            <w:vertAlign w:val="superscript"/>
          </w:rPr>
          <w:t>2</w:t>
        </w:r>
      </w:smartTag>
      <w:r w:rsidRPr="00D95A72">
        <w:rPr>
          <w:rFonts w:ascii="Tahoma" w:hAnsi="Tahoma" w:cs="Tahoma"/>
          <w:sz w:val="20"/>
          <w:szCs w:val="20"/>
          <w:vertAlign w:val="superscript"/>
        </w:rPr>
        <w:t xml:space="preserve"> </w:t>
      </w:r>
      <w:r w:rsidRPr="00D95A72">
        <w:rPr>
          <w:rFonts w:ascii="Tahoma" w:hAnsi="Tahoma" w:cs="Tahoma"/>
          <w:sz w:val="20"/>
          <w:szCs w:val="20"/>
        </w:rPr>
        <w:t xml:space="preserve"> </w:t>
      </w:r>
    </w:p>
    <w:p w:rsidR="005C4FC2" w:rsidRDefault="005C4FC2" w:rsidP="005C4FC2">
      <w:pPr>
        <w:spacing w:after="0"/>
        <w:jc w:val="both"/>
        <w:rPr>
          <w:rFonts w:ascii="Tahoma" w:hAnsi="Tahoma" w:cs="Tahoma"/>
          <w:sz w:val="20"/>
          <w:szCs w:val="20"/>
        </w:rPr>
      </w:pPr>
      <w:r>
        <w:rPr>
          <w:rFonts w:ascii="Tahoma" w:hAnsi="Tahoma" w:cs="Tahoma"/>
          <w:sz w:val="20"/>
          <w:szCs w:val="20"/>
        </w:rPr>
        <w:t xml:space="preserve">U tijeku stečajnog postupka vodio se spor između stečajnog dužnika kao  tužitelja i Grada Zagreba kao tuženika po parnici P-3625/10 od </w:t>
      </w:r>
      <w:smartTag w:uri="urn:schemas-microsoft-com:office:smarttags" w:element="date">
        <w:smartTagPr>
          <w:attr w:name="Year" w:val="2012"/>
          <w:attr w:name="Day" w:val="14"/>
          <w:attr w:name="Month" w:val="3"/>
          <w:attr w:name="ls" w:val="trans"/>
        </w:smartTagPr>
        <w:r>
          <w:rPr>
            <w:rFonts w:ascii="Tahoma" w:hAnsi="Tahoma" w:cs="Tahoma"/>
            <w:sz w:val="20"/>
            <w:szCs w:val="20"/>
          </w:rPr>
          <w:t>14. ožujka 2012</w:t>
        </w:r>
      </w:smartTag>
      <w:r>
        <w:rPr>
          <w:rFonts w:ascii="Tahoma" w:hAnsi="Tahoma" w:cs="Tahoma"/>
          <w:sz w:val="20"/>
          <w:szCs w:val="20"/>
        </w:rPr>
        <w:t xml:space="preserve">. godine, a ispravljena je Rješenjem Trgovačkog suda u Zagrebu od </w:t>
      </w:r>
      <w:smartTag w:uri="urn:schemas-microsoft-com:office:smarttags" w:element="date">
        <w:smartTagPr>
          <w:attr w:name="Year" w:val="2013"/>
          <w:attr w:name="Day" w:val="16"/>
          <w:attr w:name="Month" w:val="10"/>
          <w:attr w:name="ls" w:val="trans"/>
        </w:smartTagPr>
        <w:r>
          <w:rPr>
            <w:rFonts w:ascii="Tahoma" w:hAnsi="Tahoma" w:cs="Tahoma"/>
            <w:sz w:val="20"/>
            <w:szCs w:val="20"/>
          </w:rPr>
          <w:t>16. listopada 2013</w:t>
        </w:r>
      </w:smartTag>
      <w:r>
        <w:rPr>
          <w:rFonts w:ascii="Tahoma" w:hAnsi="Tahoma" w:cs="Tahoma"/>
          <w:sz w:val="20"/>
          <w:szCs w:val="20"/>
        </w:rPr>
        <w:t xml:space="preserve">. godine, radi utvrđenja prava vlasništva. Predmetnom presudom koja je postala pravomoćna dana </w:t>
      </w:r>
      <w:smartTag w:uri="urn:schemas-microsoft-com:office:smarttags" w:element="date">
        <w:smartTagPr>
          <w:attr w:name="Year" w:val="2014"/>
          <w:attr w:name="Day" w:val="24"/>
          <w:attr w:name="Month" w:val="7"/>
          <w:attr w:name="ls" w:val="trans"/>
        </w:smartTagPr>
        <w:r>
          <w:rPr>
            <w:rFonts w:ascii="Tahoma" w:hAnsi="Tahoma" w:cs="Tahoma"/>
            <w:sz w:val="20"/>
            <w:szCs w:val="20"/>
          </w:rPr>
          <w:t>24. lipnja 2014</w:t>
        </w:r>
      </w:smartTag>
      <w:r>
        <w:rPr>
          <w:rFonts w:ascii="Tahoma" w:hAnsi="Tahoma" w:cs="Tahoma"/>
          <w:sz w:val="20"/>
          <w:szCs w:val="20"/>
        </w:rPr>
        <w:t xml:space="preserve">. godine </w:t>
      </w:r>
      <w:r w:rsidRPr="002533FF">
        <w:rPr>
          <w:rFonts w:ascii="Tahoma" w:hAnsi="Tahoma" w:cs="Tahoma"/>
          <w:sz w:val="20"/>
          <w:szCs w:val="20"/>
        </w:rPr>
        <w:t xml:space="preserve">i ovršna dana </w:t>
      </w:r>
      <w:smartTag w:uri="urn:schemas-microsoft-com:office:smarttags" w:element="date">
        <w:smartTagPr>
          <w:attr w:name="Year" w:val="2014"/>
          <w:attr w:name="Day" w:val="27"/>
          <w:attr w:name="Month" w:val="10"/>
          <w:attr w:name="ls" w:val="trans"/>
        </w:smartTagPr>
        <w:r w:rsidRPr="002533FF">
          <w:rPr>
            <w:rFonts w:ascii="Tahoma" w:hAnsi="Tahoma" w:cs="Tahoma"/>
            <w:sz w:val="20"/>
            <w:szCs w:val="20"/>
          </w:rPr>
          <w:t>27. listopada 2014</w:t>
        </w:r>
      </w:smartTag>
      <w:r w:rsidRPr="002533FF">
        <w:rPr>
          <w:rFonts w:ascii="Tahoma" w:hAnsi="Tahoma" w:cs="Tahoma"/>
          <w:sz w:val="20"/>
          <w:szCs w:val="20"/>
        </w:rPr>
        <w:t xml:space="preserve">. </w:t>
      </w:r>
      <w:r w:rsidRPr="002533FF">
        <w:rPr>
          <w:rFonts w:ascii="Tahoma" w:hAnsi="Tahoma" w:cs="Tahoma"/>
          <w:sz w:val="20"/>
          <w:szCs w:val="20"/>
        </w:rPr>
        <w:lastRenderedPageBreak/>
        <w:t>godine,</w:t>
      </w:r>
      <w:r>
        <w:rPr>
          <w:rFonts w:ascii="Tahoma" w:hAnsi="Tahoma" w:cs="Tahoma"/>
          <w:sz w:val="20"/>
          <w:szCs w:val="20"/>
        </w:rPr>
        <w:t xml:space="preserve">  </w:t>
      </w:r>
      <w:r w:rsidRPr="002533FF">
        <w:rPr>
          <w:rFonts w:ascii="Tahoma" w:hAnsi="Tahoma" w:cs="Tahoma"/>
          <w:sz w:val="20"/>
          <w:szCs w:val="20"/>
        </w:rPr>
        <w:t>utvrđeno je da je tužitelj KLARA ZAGREB d.d. u stečaju</w:t>
      </w:r>
      <w:r>
        <w:rPr>
          <w:rFonts w:ascii="Tahoma" w:hAnsi="Tahoma" w:cs="Tahoma"/>
          <w:sz w:val="20"/>
          <w:szCs w:val="20"/>
        </w:rPr>
        <w:t xml:space="preserve"> isključivi vlasnik nekretnina u</w:t>
      </w:r>
      <w:r w:rsidRPr="002533FF">
        <w:rPr>
          <w:rFonts w:ascii="Tahoma" w:hAnsi="Tahoma" w:cs="Tahoma"/>
          <w:sz w:val="20"/>
          <w:szCs w:val="20"/>
        </w:rPr>
        <w:t xml:space="preserve"> k.o. Resnik</w:t>
      </w:r>
      <w:r>
        <w:rPr>
          <w:rFonts w:ascii="Tahoma" w:hAnsi="Tahoma" w:cs="Tahoma"/>
          <w:sz w:val="20"/>
          <w:szCs w:val="20"/>
        </w:rPr>
        <w:t>,</w:t>
      </w:r>
      <w:r w:rsidRPr="002533FF">
        <w:rPr>
          <w:rFonts w:ascii="Tahoma" w:hAnsi="Tahoma" w:cs="Tahoma"/>
          <w:sz w:val="20"/>
          <w:szCs w:val="20"/>
        </w:rPr>
        <w:t xml:space="preserve"> zemljišno knjižnih čestica iz zk.ul. 6334</w:t>
      </w:r>
      <w:r>
        <w:rPr>
          <w:rFonts w:ascii="Tahoma" w:hAnsi="Tahoma" w:cs="Tahoma"/>
          <w:sz w:val="20"/>
          <w:szCs w:val="20"/>
        </w:rPr>
        <w:t xml:space="preserve"> na kojima je izvršen </w:t>
      </w:r>
      <w:r w:rsidRPr="002533FF">
        <w:rPr>
          <w:rFonts w:ascii="Tahoma" w:hAnsi="Tahoma" w:cs="Tahoma"/>
          <w:sz w:val="20"/>
          <w:szCs w:val="20"/>
        </w:rPr>
        <w:t>upis prava vlasništva</w:t>
      </w:r>
      <w:r>
        <w:rPr>
          <w:rFonts w:ascii="Tahoma" w:hAnsi="Tahoma" w:cs="Tahoma"/>
          <w:sz w:val="20"/>
          <w:szCs w:val="20"/>
        </w:rPr>
        <w:t xml:space="preserve">, a po prijedlogu KLARA ZAGREB d.d. u stečaju i to: </w:t>
      </w:r>
    </w:p>
    <w:p w:rsidR="005C4FC2" w:rsidRPr="002533FF" w:rsidRDefault="005C4FC2" w:rsidP="005C4FC2">
      <w:pPr>
        <w:numPr>
          <w:ilvl w:val="0"/>
          <w:numId w:val="5"/>
        </w:numPr>
        <w:tabs>
          <w:tab w:val="num" w:pos="360"/>
        </w:tabs>
        <w:spacing w:after="0"/>
        <w:ind w:left="360"/>
        <w:jc w:val="both"/>
        <w:rPr>
          <w:rFonts w:ascii="Tahoma" w:hAnsi="Tahoma" w:cs="Tahoma"/>
          <w:sz w:val="20"/>
          <w:szCs w:val="20"/>
        </w:rPr>
      </w:pPr>
      <w:r w:rsidRPr="002533FF">
        <w:rPr>
          <w:rFonts w:ascii="Tahoma" w:hAnsi="Tahoma" w:cs="Tahoma"/>
          <w:sz w:val="20"/>
          <w:szCs w:val="20"/>
        </w:rPr>
        <w:t xml:space="preserve">214/1 oranica Čulinečka c. </w:t>
      </w:r>
      <w:smartTag w:uri="urn:schemas-microsoft-com:office:smarttags" w:element="metricconverter">
        <w:smartTagPr>
          <w:attr w:name="ProductID" w:val="816 m2"/>
        </w:smartTagPr>
        <w:r w:rsidRPr="002533FF">
          <w:rPr>
            <w:rFonts w:ascii="Tahoma" w:hAnsi="Tahoma" w:cs="Tahoma"/>
            <w:sz w:val="20"/>
            <w:szCs w:val="20"/>
          </w:rPr>
          <w:t>816 m</w:t>
        </w:r>
        <w:r w:rsidRPr="002533FF">
          <w:rPr>
            <w:rFonts w:ascii="Tahoma" w:hAnsi="Tahoma" w:cs="Tahoma"/>
            <w:sz w:val="20"/>
            <w:szCs w:val="20"/>
            <w:vertAlign w:val="superscript"/>
          </w:rPr>
          <w:t>2</w:t>
        </w:r>
      </w:smartTag>
      <w:r w:rsidRPr="002533FF">
        <w:rPr>
          <w:rFonts w:ascii="Tahoma" w:hAnsi="Tahoma" w:cs="Tahoma"/>
          <w:sz w:val="20"/>
          <w:szCs w:val="20"/>
        </w:rPr>
        <w:t xml:space="preserve">, 214/10 oranica </w:t>
      </w:r>
      <w:smartTag w:uri="urn:schemas-microsoft-com:office:smarttags" w:element="metricconverter">
        <w:smartTagPr>
          <w:attr w:name="ProductID" w:val="2989 m2"/>
        </w:smartTagPr>
        <w:r w:rsidRPr="002533FF">
          <w:rPr>
            <w:rFonts w:ascii="Tahoma" w:hAnsi="Tahoma" w:cs="Tahoma"/>
            <w:sz w:val="20"/>
            <w:szCs w:val="20"/>
          </w:rPr>
          <w:t>2989 m</w:t>
        </w:r>
        <w:r w:rsidRPr="002533FF">
          <w:rPr>
            <w:rFonts w:ascii="Tahoma" w:hAnsi="Tahoma" w:cs="Tahoma"/>
            <w:sz w:val="20"/>
            <w:szCs w:val="20"/>
            <w:vertAlign w:val="superscript"/>
          </w:rPr>
          <w:t>2</w:t>
        </w:r>
      </w:smartTag>
      <w:r w:rsidRPr="002533FF">
        <w:rPr>
          <w:rFonts w:ascii="Tahoma" w:hAnsi="Tahoma" w:cs="Tahoma"/>
          <w:sz w:val="20"/>
          <w:szCs w:val="20"/>
        </w:rPr>
        <w:t xml:space="preserve">, 215/15 put </w:t>
      </w:r>
      <w:smartTag w:uri="urn:schemas-microsoft-com:office:smarttags" w:element="metricconverter">
        <w:smartTagPr>
          <w:attr w:name="ProductID" w:val="442 m2"/>
        </w:smartTagPr>
        <w:r w:rsidRPr="002533FF">
          <w:rPr>
            <w:rFonts w:ascii="Tahoma" w:hAnsi="Tahoma" w:cs="Tahoma"/>
            <w:sz w:val="20"/>
            <w:szCs w:val="20"/>
          </w:rPr>
          <w:t>442 m</w:t>
        </w:r>
        <w:r w:rsidRPr="002533FF">
          <w:rPr>
            <w:rFonts w:ascii="Tahoma" w:hAnsi="Tahoma" w:cs="Tahoma"/>
            <w:sz w:val="20"/>
            <w:szCs w:val="20"/>
            <w:vertAlign w:val="superscript"/>
          </w:rPr>
          <w:t>2</w:t>
        </w:r>
      </w:smartTag>
      <w:r w:rsidRPr="002533FF">
        <w:rPr>
          <w:rFonts w:ascii="Tahoma" w:hAnsi="Tahoma" w:cs="Tahoma"/>
          <w:sz w:val="20"/>
          <w:szCs w:val="20"/>
          <w:vertAlign w:val="superscript"/>
        </w:rPr>
        <w:t xml:space="preserve"> </w:t>
      </w:r>
      <w:r w:rsidRPr="002533FF">
        <w:rPr>
          <w:rFonts w:ascii="Tahoma" w:hAnsi="Tahoma" w:cs="Tahoma"/>
          <w:sz w:val="20"/>
          <w:szCs w:val="20"/>
        </w:rPr>
        <w:t xml:space="preserve">, 215/16 dvorište </w:t>
      </w:r>
      <w:smartTag w:uri="urn:schemas-microsoft-com:office:smarttags" w:element="metricconverter">
        <w:smartTagPr>
          <w:attr w:name="ProductID" w:val="1953 m2"/>
        </w:smartTagPr>
        <w:r w:rsidRPr="002533FF">
          <w:rPr>
            <w:rFonts w:ascii="Tahoma" w:hAnsi="Tahoma" w:cs="Tahoma"/>
            <w:sz w:val="20"/>
            <w:szCs w:val="20"/>
          </w:rPr>
          <w:t>1953 m</w:t>
        </w:r>
        <w:r w:rsidRPr="002533FF">
          <w:rPr>
            <w:rFonts w:ascii="Tahoma" w:hAnsi="Tahoma" w:cs="Tahoma"/>
            <w:sz w:val="20"/>
            <w:szCs w:val="20"/>
            <w:vertAlign w:val="superscript"/>
          </w:rPr>
          <w:t>2</w:t>
        </w:r>
      </w:smartTag>
      <w:r w:rsidRPr="002533FF">
        <w:rPr>
          <w:rFonts w:ascii="Tahoma" w:hAnsi="Tahoma" w:cs="Tahoma"/>
          <w:sz w:val="20"/>
          <w:szCs w:val="20"/>
          <w:vertAlign w:val="superscript"/>
        </w:rPr>
        <w:t xml:space="preserve"> </w:t>
      </w:r>
      <w:r w:rsidRPr="002533FF">
        <w:rPr>
          <w:rFonts w:ascii="Tahoma" w:hAnsi="Tahoma" w:cs="Tahoma"/>
          <w:sz w:val="20"/>
          <w:szCs w:val="20"/>
        </w:rPr>
        <w:t xml:space="preserve">, 215/17 put </w:t>
      </w:r>
      <w:smartTag w:uri="urn:schemas-microsoft-com:office:smarttags" w:element="metricconverter">
        <w:smartTagPr>
          <w:attr w:name="ProductID" w:val="140 m2"/>
        </w:smartTagPr>
        <w:r w:rsidRPr="002533FF">
          <w:rPr>
            <w:rFonts w:ascii="Tahoma" w:hAnsi="Tahoma" w:cs="Tahoma"/>
            <w:sz w:val="20"/>
            <w:szCs w:val="20"/>
          </w:rPr>
          <w:t>140 m</w:t>
        </w:r>
        <w:r w:rsidRPr="002533FF">
          <w:rPr>
            <w:rFonts w:ascii="Tahoma" w:hAnsi="Tahoma" w:cs="Tahoma"/>
            <w:sz w:val="20"/>
            <w:szCs w:val="20"/>
            <w:vertAlign w:val="superscript"/>
          </w:rPr>
          <w:t>2</w:t>
        </w:r>
      </w:smartTag>
      <w:r w:rsidRPr="002533FF">
        <w:rPr>
          <w:rFonts w:ascii="Tahoma" w:hAnsi="Tahoma" w:cs="Tahoma"/>
          <w:sz w:val="20"/>
          <w:szCs w:val="20"/>
          <w:vertAlign w:val="superscript"/>
        </w:rPr>
        <w:t xml:space="preserve"> </w:t>
      </w:r>
      <w:r w:rsidRPr="002533FF">
        <w:rPr>
          <w:rFonts w:ascii="Tahoma" w:hAnsi="Tahoma" w:cs="Tahoma"/>
          <w:sz w:val="20"/>
          <w:szCs w:val="20"/>
        </w:rPr>
        <w:t xml:space="preserve">, 215/18 dvorište </w:t>
      </w:r>
      <w:smartTag w:uri="urn:schemas-microsoft-com:office:smarttags" w:element="metricconverter">
        <w:smartTagPr>
          <w:attr w:name="ProductID" w:val="1162 m2"/>
        </w:smartTagPr>
        <w:r w:rsidRPr="002533FF">
          <w:rPr>
            <w:rFonts w:ascii="Tahoma" w:hAnsi="Tahoma" w:cs="Tahoma"/>
            <w:sz w:val="20"/>
            <w:szCs w:val="20"/>
          </w:rPr>
          <w:t>1162 m</w:t>
        </w:r>
        <w:r w:rsidRPr="002533FF">
          <w:rPr>
            <w:rFonts w:ascii="Tahoma" w:hAnsi="Tahoma" w:cs="Tahoma"/>
            <w:sz w:val="20"/>
            <w:szCs w:val="20"/>
            <w:vertAlign w:val="superscript"/>
          </w:rPr>
          <w:t>2</w:t>
        </w:r>
      </w:smartTag>
      <w:r w:rsidRPr="002533FF">
        <w:rPr>
          <w:rFonts w:ascii="Tahoma" w:hAnsi="Tahoma" w:cs="Tahoma"/>
          <w:sz w:val="20"/>
          <w:szCs w:val="20"/>
          <w:vertAlign w:val="superscript"/>
        </w:rPr>
        <w:t xml:space="preserve"> </w:t>
      </w:r>
      <w:r w:rsidRPr="002533FF">
        <w:rPr>
          <w:rFonts w:ascii="Tahoma" w:hAnsi="Tahoma" w:cs="Tahoma"/>
          <w:sz w:val="20"/>
          <w:szCs w:val="20"/>
        </w:rPr>
        <w:t>, 216/5 put Čulinečka c 1500  m</w:t>
      </w:r>
      <w:r w:rsidRPr="002533FF">
        <w:rPr>
          <w:rFonts w:ascii="Tahoma" w:hAnsi="Tahoma" w:cs="Tahoma"/>
          <w:sz w:val="20"/>
          <w:szCs w:val="20"/>
          <w:vertAlign w:val="superscript"/>
        </w:rPr>
        <w:t xml:space="preserve">2 </w:t>
      </w:r>
      <w:r w:rsidRPr="002533FF">
        <w:rPr>
          <w:rFonts w:ascii="Tahoma" w:hAnsi="Tahoma" w:cs="Tahoma"/>
          <w:sz w:val="20"/>
          <w:szCs w:val="20"/>
        </w:rPr>
        <w:t>, 219/40 put 25  m</w:t>
      </w:r>
      <w:r w:rsidRPr="002533FF">
        <w:rPr>
          <w:rFonts w:ascii="Tahoma" w:hAnsi="Tahoma" w:cs="Tahoma"/>
          <w:sz w:val="20"/>
          <w:szCs w:val="20"/>
          <w:vertAlign w:val="superscript"/>
        </w:rPr>
        <w:t xml:space="preserve">2 </w:t>
      </w:r>
      <w:r w:rsidRPr="002533FF">
        <w:rPr>
          <w:rFonts w:ascii="Tahoma" w:hAnsi="Tahoma" w:cs="Tahoma"/>
          <w:sz w:val="20"/>
          <w:szCs w:val="20"/>
        </w:rPr>
        <w:t>, 219/41 put Resnički gaj 155  m</w:t>
      </w:r>
      <w:r w:rsidRPr="002533FF">
        <w:rPr>
          <w:rFonts w:ascii="Tahoma" w:hAnsi="Tahoma" w:cs="Tahoma"/>
          <w:sz w:val="20"/>
          <w:szCs w:val="20"/>
          <w:vertAlign w:val="superscript"/>
        </w:rPr>
        <w:t xml:space="preserve">2 </w:t>
      </w:r>
      <w:r w:rsidRPr="002533FF">
        <w:rPr>
          <w:rFonts w:ascii="Tahoma" w:hAnsi="Tahoma" w:cs="Tahoma"/>
          <w:sz w:val="20"/>
          <w:szCs w:val="20"/>
        </w:rPr>
        <w:t>, 219/42 put Resnički gaj 227  m</w:t>
      </w:r>
      <w:r w:rsidRPr="002533FF">
        <w:rPr>
          <w:rFonts w:ascii="Tahoma" w:hAnsi="Tahoma" w:cs="Tahoma"/>
          <w:sz w:val="20"/>
          <w:szCs w:val="20"/>
          <w:vertAlign w:val="superscript"/>
        </w:rPr>
        <w:t>2</w:t>
      </w:r>
      <w:r w:rsidRPr="002533FF">
        <w:rPr>
          <w:rFonts w:ascii="Tahoma" w:hAnsi="Tahoma" w:cs="Tahoma"/>
          <w:sz w:val="20"/>
          <w:szCs w:val="20"/>
        </w:rPr>
        <w:t xml:space="preserve">, 1224/8 oranica Čulinečka c. </w:t>
      </w:r>
      <w:smartTag w:uri="urn:schemas-microsoft-com:office:smarttags" w:element="metricconverter">
        <w:smartTagPr>
          <w:attr w:name="ProductID" w:val="111 m2"/>
        </w:smartTagPr>
        <w:r w:rsidRPr="002533FF">
          <w:rPr>
            <w:rFonts w:ascii="Tahoma" w:hAnsi="Tahoma" w:cs="Tahoma"/>
            <w:sz w:val="20"/>
            <w:szCs w:val="20"/>
          </w:rPr>
          <w:t>111 m</w:t>
        </w:r>
        <w:r w:rsidRPr="002533FF">
          <w:rPr>
            <w:rFonts w:ascii="Tahoma" w:hAnsi="Tahoma" w:cs="Tahoma"/>
            <w:sz w:val="20"/>
            <w:szCs w:val="20"/>
            <w:vertAlign w:val="superscript"/>
          </w:rPr>
          <w:t>2</w:t>
        </w:r>
      </w:smartTag>
      <w:r w:rsidRPr="002533FF">
        <w:rPr>
          <w:rFonts w:ascii="Tahoma" w:hAnsi="Tahoma" w:cs="Tahoma"/>
          <w:sz w:val="20"/>
          <w:szCs w:val="20"/>
        </w:rPr>
        <w:t xml:space="preserve">, 1225/4 livada Čulinečka c. </w:t>
      </w:r>
      <w:smartTag w:uri="urn:schemas-microsoft-com:office:smarttags" w:element="metricconverter">
        <w:smartTagPr>
          <w:attr w:name="ProductID" w:val="50 m2"/>
        </w:smartTagPr>
        <w:r w:rsidRPr="002533FF">
          <w:rPr>
            <w:rFonts w:ascii="Tahoma" w:hAnsi="Tahoma" w:cs="Tahoma"/>
            <w:sz w:val="20"/>
            <w:szCs w:val="20"/>
          </w:rPr>
          <w:t>50 m</w:t>
        </w:r>
        <w:r w:rsidRPr="002533FF">
          <w:rPr>
            <w:rFonts w:ascii="Tahoma" w:hAnsi="Tahoma" w:cs="Tahoma"/>
            <w:sz w:val="20"/>
            <w:szCs w:val="20"/>
            <w:vertAlign w:val="superscript"/>
          </w:rPr>
          <w:t>2</w:t>
        </w:r>
      </w:smartTag>
      <w:r w:rsidRPr="002533FF">
        <w:rPr>
          <w:rFonts w:ascii="Tahoma" w:hAnsi="Tahoma" w:cs="Tahoma"/>
          <w:sz w:val="20"/>
          <w:szCs w:val="20"/>
        </w:rPr>
        <w:t xml:space="preserve">, 1247/18 oranica Čulinečka c. </w:t>
      </w:r>
      <w:smartTag w:uri="urn:schemas-microsoft-com:office:smarttags" w:element="metricconverter">
        <w:smartTagPr>
          <w:attr w:name="ProductID" w:val="259 m2"/>
        </w:smartTagPr>
        <w:r w:rsidRPr="002533FF">
          <w:rPr>
            <w:rFonts w:ascii="Tahoma" w:hAnsi="Tahoma" w:cs="Tahoma"/>
            <w:sz w:val="20"/>
            <w:szCs w:val="20"/>
          </w:rPr>
          <w:t>259 m</w:t>
        </w:r>
        <w:r w:rsidRPr="002533FF">
          <w:rPr>
            <w:rFonts w:ascii="Tahoma" w:hAnsi="Tahoma" w:cs="Tahoma"/>
            <w:sz w:val="20"/>
            <w:szCs w:val="20"/>
            <w:vertAlign w:val="superscript"/>
          </w:rPr>
          <w:t>2</w:t>
        </w:r>
      </w:smartTag>
      <w:r w:rsidRPr="002533FF">
        <w:rPr>
          <w:rFonts w:ascii="Tahoma" w:hAnsi="Tahoma" w:cs="Tahoma"/>
          <w:sz w:val="20"/>
          <w:szCs w:val="20"/>
        </w:rPr>
        <w:t xml:space="preserve">, 1247/19 oranica Čulinečka c. </w:t>
      </w:r>
      <w:smartTag w:uri="urn:schemas-microsoft-com:office:smarttags" w:element="metricconverter">
        <w:smartTagPr>
          <w:attr w:name="ProductID" w:val="3600 m2"/>
        </w:smartTagPr>
        <w:r w:rsidRPr="002533FF">
          <w:rPr>
            <w:rFonts w:ascii="Tahoma" w:hAnsi="Tahoma" w:cs="Tahoma"/>
            <w:sz w:val="20"/>
            <w:szCs w:val="20"/>
          </w:rPr>
          <w:t>3600 m</w:t>
        </w:r>
        <w:r w:rsidRPr="002533FF">
          <w:rPr>
            <w:rFonts w:ascii="Tahoma" w:hAnsi="Tahoma" w:cs="Tahoma"/>
            <w:sz w:val="20"/>
            <w:szCs w:val="20"/>
            <w:vertAlign w:val="superscript"/>
          </w:rPr>
          <w:t>2</w:t>
        </w:r>
      </w:smartTag>
      <w:r w:rsidRPr="002533FF">
        <w:rPr>
          <w:rFonts w:ascii="Tahoma" w:hAnsi="Tahoma" w:cs="Tahoma"/>
          <w:sz w:val="20"/>
          <w:szCs w:val="20"/>
        </w:rPr>
        <w:t xml:space="preserve">, 1252 šuma 992 čhv,1253/1 oranica 729 čhv, 1253/2 oranica 729 čhv,1254/1 oranica 197 čhv, 1255/1 oranica 290 čhv, 1255/4 dvorište </w:t>
      </w:r>
      <w:smartTag w:uri="urn:schemas-microsoft-com:office:smarttags" w:element="metricconverter">
        <w:smartTagPr>
          <w:attr w:name="ProductID" w:val="364 m2"/>
        </w:smartTagPr>
        <w:r w:rsidRPr="002533FF">
          <w:rPr>
            <w:rFonts w:ascii="Tahoma" w:hAnsi="Tahoma" w:cs="Tahoma"/>
            <w:sz w:val="20"/>
            <w:szCs w:val="20"/>
          </w:rPr>
          <w:t>364 m</w:t>
        </w:r>
        <w:r w:rsidRPr="002533FF">
          <w:rPr>
            <w:rFonts w:ascii="Tahoma" w:hAnsi="Tahoma" w:cs="Tahoma"/>
            <w:sz w:val="20"/>
            <w:szCs w:val="20"/>
            <w:vertAlign w:val="superscript"/>
          </w:rPr>
          <w:t>2</w:t>
        </w:r>
      </w:smartTag>
      <w:r w:rsidRPr="002533FF">
        <w:rPr>
          <w:rFonts w:ascii="Tahoma" w:hAnsi="Tahoma" w:cs="Tahoma"/>
          <w:sz w:val="20"/>
          <w:szCs w:val="20"/>
        </w:rPr>
        <w:t xml:space="preserve">, 1256/2 dvorište  </w:t>
      </w:r>
      <w:smartTag w:uri="urn:schemas-microsoft-com:office:smarttags" w:element="metricconverter">
        <w:smartTagPr>
          <w:attr w:name="ProductID" w:val="309 m2"/>
        </w:smartTagPr>
        <w:r w:rsidRPr="002533FF">
          <w:rPr>
            <w:rFonts w:ascii="Tahoma" w:hAnsi="Tahoma" w:cs="Tahoma"/>
            <w:sz w:val="20"/>
            <w:szCs w:val="20"/>
          </w:rPr>
          <w:t>309 m</w:t>
        </w:r>
        <w:r w:rsidRPr="002533FF">
          <w:rPr>
            <w:rFonts w:ascii="Tahoma" w:hAnsi="Tahoma" w:cs="Tahoma"/>
            <w:sz w:val="20"/>
            <w:szCs w:val="20"/>
            <w:vertAlign w:val="superscript"/>
          </w:rPr>
          <w:t>2</w:t>
        </w:r>
      </w:smartTag>
      <w:r w:rsidRPr="002533FF">
        <w:rPr>
          <w:rFonts w:ascii="Tahoma" w:hAnsi="Tahoma" w:cs="Tahoma"/>
          <w:sz w:val="20"/>
          <w:szCs w:val="20"/>
        </w:rPr>
        <w:t xml:space="preserve">, 1259/4 oranica </w:t>
      </w:r>
      <w:smartTag w:uri="urn:schemas-microsoft-com:office:smarttags" w:element="metricconverter">
        <w:smartTagPr>
          <w:attr w:name="ProductID" w:val="83 m2"/>
        </w:smartTagPr>
        <w:r w:rsidRPr="002533FF">
          <w:rPr>
            <w:rFonts w:ascii="Tahoma" w:hAnsi="Tahoma" w:cs="Tahoma"/>
            <w:sz w:val="20"/>
            <w:szCs w:val="20"/>
          </w:rPr>
          <w:t>83 m</w:t>
        </w:r>
        <w:r w:rsidRPr="002533FF">
          <w:rPr>
            <w:rFonts w:ascii="Tahoma" w:hAnsi="Tahoma" w:cs="Tahoma"/>
            <w:sz w:val="20"/>
            <w:szCs w:val="20"/>
            <w:vertAlign w:val="superscript"/>
          </w:rPr>
          <w:t>2</w:t>
        </w:r>
      </w:smartTag>
      <w:r w:rsidRPr="002533FF">
        <w:rPr>
          <w:rFonts w:ascii="Tahoma" w:hAnsi="Tahoma" w:cs="Tahoma"/>
          <w:sz w:val="20"/>
          <w:szCs w:val="20"/>
        </w:rPr>
        <w:t xml:space="preserve">, 1259/5 oranica </w:t>
      </w:r>
      <w:smartTag w:uri="urn:schemas-microsoft-com:office:smarttags" w:element="metricconverter">
        <w:smartTagPr>
          <w:attr w:name="ProductID" w:val="115 m2"/>
        </w:smartTagPr>
        <w:r w:rsidRPr="002533FF">
          <w:rPr>
            <w:rFonts w:ascii="Tahoma" w:hAnsi="Tahoma" w:cs="Tahoma"/>
            <w:sz w:val="20"/>
            <w:szCs w:val="20"/>
          </w:rPr>
          <w:t>115 m</w:t>
        </w:r>
        <w:r w:rsidRPr="002533FF">
          <w:rPr>
            <w:rFonts w:ascii="Tahoma" w:hAnsi="Tahoma" w:cs="Tahoma"/>
            <w:sz w:val="20"/>
            <w:szCs w:val="20"/>
            <w:vertAlign w:val="superscript"/>
          </w:rPr>
          <w:t>2</w:t>
        </w:r>
      </w:smartTag>
      <w:r w:rsidRPr="002533FF">
        <w:rPr>
          <w:rFonts w:ascii="Tahoma" w:hAnsi="Tahoma" w:cs="Tahoma"/>
          <w:sz w:val="20"/>
          <w:szCs w:val="20"/>
        </w:rPr>
        <w:t xml:space="preserve">, 1260/6 oranica </w:t>
      </w:r>
      <w:smartTag w:uri="urn:schemas-microsoft-com:office:smarttags" w:element="metricconverter">
        <w:smartTagPr>
          <w:attr w:name="ProductID" w:val="500 m2"/>
        </w:smartTagPr>
        <w:r w:rsidRPr="002533FF">
          <w:rPr>
            <w:rFonts w:ascii="Tahoma" w:hAnsi="Tahoma" w:cs="Tahoma"/>
            <w:sz w:val="20"/>
            <w:szCs w:val="20"/>
          </w:rPr>
          <w:t>500 m</w:t>
        </w:r>
        <w:r w:rsidRPr="002533FF">
          <w:rPr>
            <w:rFonts w:ascii="Tahoma" w:hAnsi="Tahoma" w:cs="Tahoma"/>
            <w:sz w:val="20"/>
            <w:szCs w:val="20"/>
            <w:vertAlign w:val="superscript"/>
          </w:rPr>
          <w:t>2</w:t>
        </w:r>
      </w:smartTag>
      <w:r w:rsidRPr="002533FF">
        <w:rPr>
          <w:rFonts w:ascii="Tahoma" w:hAnsi="Tahoma" w:cs="Tahoma"/>
          <w:sz w:val="20"/>
          <w:szCs w:val="20"/>
        </w:rPr>
        <w:t xml:space="preserve">, 1260/7 oranica </w:t>
      </w:r>
      <w:smartTag w:uri="urn:schemas-microsoft-com:office:smarttags" w:element="metricconverter">
        <w:smartTagPr>
          <w:attr w:name="ProductID" w:val="770 m2"/>
        </w:smartTagPr>
        <w:r w:rsidRPr="002533FF">
          <w:rPr>
            <w:rFonts w:ascii="Tahoma" w:hAnsi="Tahoma" w:cs="Tahoma"/>
            <w:sz w:val="20"/>
            <w:szCs w:val="20"/>
          </w:rPr>
          <w:t>770 m</w:t>
        </w:r>
        <w:r w:rsidRPr="002533FF">
          <w:rPr>
            <w:rFonts w:ascii="Tahoma" w:hAnsi="Tahoma" w:cs="Tahoma"/>
            <w:sz w:val="20"/>
            <w:szCs w:val="20"/>
            <w:vertAlign w:val="superscript"/>
          </w:rPr>
          <w:t>2</w:t>
        </w:r>
      </w:smartTag>
      <w:r w:rsidRPr="002533FF">
        <w:rPr>
          <w:rFonts w:ascii="Tahoma" w:hAnsi="Tahoma" w:cs="Tahoma"/>
          <w:sz w:val="20"/>
          <w:szCs w:val="20"/>
        </w:rPr>
        <w:t xml:space="preserve">, 1261/4 oranica Čulinečka c. </w:t>
      </w:r>
      <w:smartTag w:uri="urn:schemas-microsoft-com:office:smarttags" w:element="metricconverter">
        <w:smartTagPr>
          <w:attr w:name="ProductID" w:val="5183 m2"/>
        </w:smartTagPr>
        <w:r w:rsidRPr="002533FF">
          <w:rPr>
            <w:rFonts w:ascii="Tahoma" w:hAnsi="Tahoma" w:cs="Tahoma"/>
            <w:sz w:val="20"/>
            <w:szCs w:val="20"/>
          </w:rPr>
          <w:t>5183 m</w:t>
        </w:r>
        <w:r w:rsidRPr="002533FF">
          <w:rPr>
            <w:rFonts w:ascii="Tahoma" w:hAnsi="Tahoma" w:cs="Tahoma"/>
            <w:sz w:val="20"/>
            <w:szCs w:val="20"/>
            <w:vertAlign w:val="superscript"/>
          </w:rPr>
          <w:t>2</w:t>
        </w:r>
      </w:smartTag>
      <w:r w:rsidRPr="002533FF">
        <w:rPr>
          <w:rFonts w:ascii="Tahoma" w:hAnsi="Tahoma" w:cs="Tahoma"/>
          <w:sz w:val="20"/>
          <w:szCs w:val="20"/>
        </w:rPr>
        <w:t xml:space="preserve">, 1262 oranica 1550 čhv, 1267/1 oranica 743 čhv, 1267/2 oranica </w:t>
      </w:r>
      <w:smartTag w:uri="urn:schemas-microsoft-com:office:smarttags" w:element="metricconverter">
        <w:smartTagPr>
          <w:attr w:name="ProductID" w:val="3072 m2"/>
        </w:smartTagPr>
        <w:r w:rsidRPr="002533FF">
          <w:rPr>
            <w:rFonts w:ascii="Tahoma" w:hAnsi="Tahoma" w:cs="Tahoma"/>
            <w:sz w:val="20"/>
            <w:szCs w:val="20"/>
          </w:rPr>
          <w:t>3072 m</w:t>
        </w:r>
        <w:r w:rsidRPr="002533FF">
          <w:rPr>
            <w:rFonts w:ascii="Tahoma" w:hAnsi="Tahoma" w:cs="Tahoma"/>
            <w:sz w:val="20"/>
            <w:szCs w:val="20"/>
            <w:vertAlign w:val="superscript"/>
          </w:rPr>
          <w:t>2</w:t>
        </w:r>
      </w:smartTag>
      <w:r w:rsidRPr="002533FF">
        <w:rPr>
          <w:rFonts w:ascii="Tahoma" w:hAnsi="Tahoma" w:cs="Tahoma"/>
          <w:sz w:val="20"/>
          <w:szCs w:val="20"/>
        </w:rPr>
        <w:t xml:space="preserve">,  1267/3 oranica 3 čhv, 1268 oranica 352 čhv, 1269 oranica 448 čhv, 1270 oranica 393 čhv, 1271 oranica 270 čhv, 1272/7 oranica Čulinečka c. </w:t>
      </w:r>
      <w:smartTag w:uri="urn:schemas-microsoft-com:office:smarttags" w:element="metricconverter">
        <w:smartTagPr>
          <w:attr w:name="ProductID" w:val="8035 m2"/>
        </w:smartTagPr>
        <w:r w:rsidRPr="002533FF">
          <w:rPr>
            <w:rFonts w:ascii="Tahoma" w:hAnsi="Tahoma" w:cs="Tahoma"/>
            <w:sz w:val="20"/>
            <w:szCs w:val="20"/>
          </w:rPr>
          <w:t>8035 m</w:t>
        </w:r>
        <w:r w:rsidRPr="002533FF">
          <w:rPr>
            <w:rFonts w:ascii="Tahoma" w:hAnsi="Tahoma" w:cs="Tahoma"/>
            <w:sz w:val="20"/>
            <w:szCs w:val="20"/>
            <w:vertAlign w:val="superscript"/>
          </w:rPr>
          <w:t>2</w:t>
        </w:r>
      </w:smartTag>
      <w:r w:rsidRPr="002533FF">
        <w:rPr>
          <w:rFonts w:ascii="Tahoma" w:hAnsi="Tahoma" w:cs="Tahoma"/>
          <w:sz w:val="20"/>
          <w:szCs w:val="20"/>
        </w:rPr>
        <w:t xml:space="preserve">, 1272/8 oranica </w:t>
      </w:r>
      <w:smartTag w:uri="urn:schemas-microsoft-com:office:smarttags" w:element="metricconverter">
        <w:smartTagPr>
          <w:attr w:name="ProductID" w:val="1741 m2"/>
        </w:smartTagPr>
        <w:r w:rsidRPr="002533FF">
          <w:rPr>
            <w:rFonts w:ascii="Tahoma" w:hAnsi="Tahoma" w:cs="Tahoma"/>
            <w:sz w:val="20"/>
            <w:szCs w:val="20"/>
          </w:rPr>
          <w:t>1741 m</w:t>
        </w:r>
        <w:r w:rsidRPr="002533FF">
          <w:rPr>
            <w:rFonts w:ascii="Tahoma" w:hAnsi="Tahoma" w:cs="Tahoma"/>
            <w:sz w:val="20"/>
            <w:szCs w:val="20"/>
            <w:vertAlign w:val="superscript"/>
          </w:rPr>
          <w:t>2</w:t>
        </w:r>
      </w:smartTag>
      <w:r w:rsidRPr="002533FF">
        <w:rPr>
          <w:rFonts w:ascii="Tahoma" w:hAnsi="Tahoma" w:cs="Tahoma"/>
          <w:sz w:val="20"/>
          <w:szCs w:val="20"/>
        </w:rPr>
        <w:t xml:space="preserve">, 1273/3 oranica Čulinečka c. </w:t>
      </w:r>
      <w:smartTag w:uri="urn:schemas-microsoft-com:office:smarttags" w:element="metricconverter">
        <w:smartTagPr>
          <w:attr w:name="ProductID" w:val="6499 m2"/>
        </w:smartTagPr>
        <w:r w:rsidRPr="002533FF">
          <w:rPr>
            <w:rFonts w:ascii="Tahoma" w:hAnsi="Tahoma" w:cs="Tahoma"/>
            <w:sz w:val="20"/>
            <w:szCs w:val="20"/>
          </w:rPr>
          <w:t>6499 m</w:t>
        </w:r>
        <w:r w:rsidRPr="002533FF">
          <w:rPr>
            <w:rFonts w:ascii="Tahoma" w:hAnsi="Tahoma" w:cs="Tahoma"/>
            <w:sz w:val="20"/>
            <w:szCs w:val="20"/>
            <w:vertAlign w:val="superscript"/>
          </w:rPr>
          <w:t>2</w:t>
        </w:r>
      </w:smartTag>
      <w:r w:rsidRPr="002533FF">
        <w:rPr>
          <w:rFonts w:ascii="Tahoma" w:hAnsi="Tahoma" w:cs="Tahoma"/>
          <w:sz w:val="20"/>
          <w:szCs w:val="20"/>
        </w:rPr>
        <w:t xml:space="preserve">, 1297/9 put Čulinečka c. </w:t>
      </w:r>
      <w:smartTag w:uri="urn:schemas-microsoft-com:office:smarttags" w:element="metricconverter">
        <w:smartTagPr>
          <w:attr w:name="ProductID" w:val="188 m2"/>
        </w:smartTagPr>
        <w:r w:rsidRPr="002533FF">
          <w:rPr>
            <w:rFonts w:ascii="Tahoma" w:hAnsi="Tahoma" w:cs="Tahoma"/>
            <w:sz w:val="20"/>
            <w:szCs w:val="20"/>
          </w:rPr>
          <w:t>188 m</w:t>
        </w:r>
        <w:r w:rsidRPr="002533FF">
          <w:rPr>
            <w:rFonts w:ascii="Tahoma" w:hAnsi="Tahoma" w:cs="Tahoma"/>
            <w:sz w:val="20"/>
            <w:szCs w:val="20"/>
            <w:vertAlign w:val="superscript"/>
          </w:rPr>
          <w:t>2</w:t>
        </w:r>
      </w:smartTag>
      <w:r w:rsidRPr="002533FF">
        <w:rPr>
          <w:rFonts w:ascii="Tahoma" w:hAnsi="Tahoma" w:cs="Tahoma"/>
          <w:sz w:val="20"/>
          <w:szCs w:val="20"/>
        </w:rPr>
        <w:t xml:space="preserve">, 1307/5 oranica </w:t>
      </w:r>
      <w:smartTag w:uri="urn:schemas-microsoft-com:office:smarttags" w:element="metricconverter">
        <w:smartTagPr>
          <w:attr w:name="ProductID" w:val="1086 m2"/>
        </w:smartTagPr>
        <w:r w:rsidRPr="002533FF">
          <w:rPr>
            <w:rFonts w:ascii="Tahoma" w:hAnsi="Tahoma" w:cs="Tahoma"/>
            <w:sz w:val="20"/>
            <w:szCs w:val="20"/>
          </w:rPr>
          <w:t>1086 m</w:t>
        </w:r>
        <w:r w:rsidRPr="002533FF">
          <w:rPr>
            <w:rFonts w:ascii="Tahoma" w:hAnsi="Tahoma" w:cs="Tahoma"/>
            <w:sz w:val="20"/>
            <w:szCs w:val="20"/>
            <w:vertAlign w:val="superscript"/>
          </w:rPr>
          <w:t>2</w:t>
        </w:r>
      </w:smartTag>
      <w:r w:rsidRPr="002533FF">
        <w:rPr>
          <w:rFonts w:ascii="Tahoma" w:hAnsi="Tahoma" w:cs="Tahoma"/>
          <w:sz w:val="20"/>
          <w:szCs w:val="20"/>
        </w:rPr>
        <w:t xml:space="preserve">, 1308/2 oranica </w:t>
      </w:r>
      <w:smartTag w:uri="urn:schemas-microsoft-com:office:smarttags" w:element="metricconverter">
        <w:smartTagPr>
          <w:attr w:name="ProductID" w:val="539 m2"/>
        </w:smartTagPr>
        <w:smartTag w:uri="urn:schemas-microsoft-com:office:smarttags" w:element="metricconverter">
          <w:smartTagPr>
            <w:attr w:name="ProductID" w:val="539 m2"/>
          </w:smartTagPr>
          <w:r w:rsidRPr="002533FF">
            <w:rPr>
              <w:rFonts w:ascii="Tahoma" w:hAnsi="Tahoma" w:cs="Tahoma"/>
              <w:sz w:val="20"/>
              <w:szCs w:val="20"/>
            </w:rPr>
            <w:t>539 m</w:t>
          </w:r>
          <w:r w:rsidRPr="002533FF">
            <w:rPr>
              <w:rFonts w:ascii="Tahoma" w:hAnsi="Tahoma" w:cs="Tahoma"/>
              <w:sz w:val="20"/>
              <w:szCs w:val="20"/>
              <w:vertAlign w:val="superscript"/>
            </w:rPr>
            <w:t>2</w:t>
          </w:r>
        </w:smartTag>
        <w:r w:rsidRPr="002533FF">
          <w:rPr>
            <w:rFonts w:ascii="Tahoma" w:hAnsi="Tahoma" w:cs="Tahoma"/>
            <w:sz w:val="20"/>
            <w:szCs w:val="20"/>
          </w:rPr>
          <w:t>.</w:t>
        </w:r>
      </w:smartTag>
    </w:p>
    <w:p w:rsidR="005C4FC2" w:rsidRPr="002533FF" w:rsidRDefault="005C4FC2" w:rsidP="005C4FC2">
      <w:pPr>
        <w:spacing w:after="0"/>
        <w:jc w:val="both"/>
        <w:rPr>
          <w:rFonts w:ascii="Tahoma" w:hAnsi="Tahoma" w:cs="Tahoma"/>
          <w:sz w:val="20"/>
          <w:szCs w:val="20"/>
        </w:rPr>
      </w:pPr>
      <w:r w:rsidRPr="002533FF">
        <w:rPr>
          <w:rFonts w:ascii="Tahoma" w:hAnsi="Tahoma" w:cs="Tahoma"/>
          <w:sz w:val="20"/>
          <w:szCs w:val="20"/>
        </w:rPr>
        <w:t>Na predmetnim česticama nema upisanih tereta.</w:t>
      </w:r>
    </w:p>
    <w:p w:rsidR="005C4FC2" w:rsidRPr="006039A4" w:rsidRDefault="005C4FC2" w:rsidP="005C4FC2">
      <w:pPr>
        <w:spacing w:after="0"/>
        <w:jc w:val="both"/>
        <w:rPr>
          <w:rFonts w:ascii="Tahoma" w:hAnsi="Tahoma" w:cs="Tahoma"/>
          <w:sz w:val="16"/>
          <w:szCs w:val="16"/>
        </w:rPr>
      </w:pPr>
    </w:p>
    <w:p w:rsidR="005C4FC2" w:rsidRDefault="005C4FC2" w:rsidP="005C4FC2">
      <w:pPr>
        <w:spacing w:after="0"/>
        <w:jc w:val="both"/>
        <w:rPr>
          <w:rFonts w:ascii="Tahoma" w:hAnsi="Tahoma" w:cs="Tahoma"/>
          <w:sz w:val="20"/>
          <w:szCs w:val="20"/>
        </w:rPr>
      </w:pPr>
      <w:r w:rsidRPr="00F43013">
        <w:rPr>
          <w:rFonts w:ascii="Tahoma" w:hAnsi="Tahoma" w:cs="Tahoma"/>
          <w:sz w:val="20"/>
          <w:szCs w:val="20"/>
        </w:rPr>
        <w:t>Osim gornjih nekretnina, Stečaj</w:t>
      </w:r>
      <w:r w:rsidR="007579FD">
        <w:rPr>
          <w:rFonts w:ascii="Tahoma" w:hAnsi="Tahoma" w:cs="Tahoma"/>
          <w:sz w:val="20"/>
          <w:szCs w:val="20"/>
        </w:rPr>
        <w:t>n</w:t>
      </w:r>
      <w:r w:rsidRPr="00F43013">
        <w:rPr>
          <w:rFonts w:ascii="Tahoma" w:hAnsi="Tahoma" w:cs="Tahoma"/>
          <w:sz w:val="20"/>
          <w:szCs w:val="20"/>
        </w:rPr>
        <w:t xml:space="preserve">a masa iza dužnika KLARA ZAGREB d.d. je također vanknjižni vlasnik nekretnina upisanih u zk.ul. 4595, k.č.br. 1255/2, k.o. Resnik. Navedena čestica se u z.k.  još uvijek vodi kao društveno vlasništvo sa uknjiženim pravom korištenja za korist Žito kombinat OUR Mlin 8. Maj, Koturaška broj 1. Na istoj čestici upisano je i pravo zaloga za korist Samoborske banke d.d. Samobor temeljem Ugovora o kreditu od </w:t>
      </w:r>
      <w:smartTag w:uri="urn:schemas-microsoft-com:office:smarttags" w:element="date">
        <w:smartTagPr>
          <w:attr w:name="ls" w:val="trans"/>
          <w:attr w:name="Month" w:val="7"/>
          <w:attr w:name="Day" w:val="28"/>
          <w:attr w:name="Year" w:val="1991"/>
        </w:smartTagPr>
        <w:r w:rsidRPr="00F43013">
          <w:rPr>
            <w:rFonts w:ascii="Tahoma" w:hAnsi="Tahoma" w:cs="Tahoma"/>
            <w:sz w:val="20"/>
            <w:szCs w:val="20"/>
          </w:rPr>
          <w:t>28. lipnja 1991</w:t>
        </w:r>
      </w:smartTag>
      <w:r w:rsidRPr="00F43013">
        <w:rPr>
          <w:rFonts w:ascii="Tahoma" w:hAnsi="Tahoma" w:cs="Tahoma"/>
          <w:sz w:val="20"/>
          <w:szCs w:val="20"/>
        </w:rPr>
        <w:t>. godine. Kako je dug po kreditu namiren prije pokretanja stečajnog postupka stečajni upravitelj zatražio je brisovno očitovanje od Samoborsk</w:t>
      </w:r>
      <w:r w:rsidR="00F43013">
        <w:rPr>
          <w:rFonts w:ascii="Tahoma" w:hAnsi="Tahoma" w:cs="Tahoma"/>
          <w:sz w:val="20"/>
          <w:szCs w:val="20"/>
        </w:rPr>
        <w:t xml:space="preserve">e banke d.d. i isto dobio. Dana </w:t>
      </w:r>
      <w:smartTag w:uri="urn:schemas-microsoft-com:office:smarttags" w:element="date">
        <w:smartTagPr>
          <w:attr w:name="ls" w:val="trans"/>
          <w:attr w:name="Month" w:val="04"/>
          <w:attr w:name="Day" w:val="01"/>
          <w:attr w:name="Year" w:val="2015"/>
        </w:smartTagPr>
        <w:r w:rsidR="00F43013">
          <w:rPr>
            <w:rFonts w:ascii="Tahoma" w:hAnsi="Tahoma" w:cs="Tahoma"/>
            <w:sz w:val="20"/>
            <w:szCs w:val="20"/>
          </w:rPr>
          <w:t>01.04.2015.</w:t>
        </w:r>
      </w:smartTag>
      <w:r w:rsidR="00F43013">
        <w:rPr>
          <w:rFonts w:ascii="Tahoma" w:hAnsi="Tahoma" w:cs="Tahoma"/>
          <w:sz w:val="20"/>
          <w:szCs w:val="20"/>
        </w:rPr>
        <w:t xml:space="preserve"> godine u Općinskom građanskom sudu u Zagrebu, Zemljišnoknjižnom odjelu, zaprimljen je prijedlog  za upis brisanja založnog prava </w:t>
      </w:r>
      <w:r w:rsidR="00F43013" w:rsidRPr="00F43013">
        <w:rPr>
          <w:rFonts w:ascii="Tahoma" w:hAnsi="Tahoma" w:cs="Tahoma"/>
          <w:sz w:val="20"/>
          <w:szCs w:val="20"/>
        </w:rPr>
        <w:t xml:space="preserve">Samoborske banke d.d. </w:t>
      </w:r>
      <w:r w:rsidR="00F43013">
        <w:rPr>
          <w:rFonts w:ascii="Tahoma" w:hAnsi="Tahoma" w:cs="Tahoma"/>
          <w:sz w:val="20"/>
          <w:szCs w:val="20"/>
        </w:rPr>
        <w:t xml:space="preserve"> Uvidom u status predmeta vidljivo  je </w:t>
      </w:r>
      <w:r w:rsidRPr="00F43013">
        <w:rPr>
          <w:rFonts w:ascii="Tahoma" w:hAnsi="Tahoma" w:cs="Tahoma"/>
          <w:sz w:val="20"/>
          <w:szCs w:val="20"/>
        </w:rPr>
        <w:t xml:space="preserve"> </w:t>
      </w:r>
      <w:r w:rsidR="00F43013">
        <w:rPr>
          <w:rFonts w:ascii="Tahoma" w:hAnsi="Tahoma" w:cs="Tahoma"/>
          <w:sz w:val="20"/>
          <w:szCs w:val="20"/>
        </w:rPr>
        <w:t xml:space="preserve">da je dana  </w:t>
      </w:r>
      <w:smartTag w:uri="urn:schemas-microsoft-com:office:smarttags" w:element="date">
        <w:smartTagPr>
          <w:attr w:name="ls" w:val="trans"/>
          <w:attr w:name="Month" w:val="12"/>
          <w:attr w:name="Day" w:val="02"/>
          <w:attr w:name="Year" w:val="2015"/>
        </w:smartTagPr>
        <w:r w:rsidR="00F43013">
          <w:rPr>
            <w:rFonts w:ascii="Tahoma" w:hAnsi="Tahoma" w:cs="Tahoma"/>
            <w:sz w:val="20"/>
            <w:szCs w:val="20"/>
          </w:rPr>
          <w:t>02.12.2015.</w:t>
        </w:r>
      </w:smartTag>
      <w:r w:rsidR="00F43013">
        <w:rPr>
          <w:rFonts w:ascii="Tahoma" w:hAnsi="Tahoma" w:cs="Tahoma"/>
          <w:sz w:val="20"/>
          <w:szCs w:val="20"/>
        </w:rPr>
        <w:t xml:space="preserve"> godine donijeto rješenje, ali nije  vidljivo da je izvršen otpravak rješenja predlagatelju – stečajnom dužniku</w:t>
      </w:r>
      <w:r w:rsidRPr="00F43013">
        <w:rPr>
          <w:rFonts w:ascii="Tahoma" w:hAnsi="Tahoma" w:cs="Tahoma"/>
          <w:sz w:val="20"/>
          <w:szCs w:val="20"/>
        </w:rPr>
        <w:t>.</w:t>
      </w:r>
      <w:r>
        <w:rPr>
          <w:rFonts w:ascii="Tahoma" w:hAnsi="Tahoma" w:cs="Tahoma"/>
          <w:sz w:val="20"/>
          <w:szCs w:val="20"/>
        </w:rPr>
        <w:t xml:space="preserve"> </w:t>
      </w:r>
      <w:r w:rsidR="00F43013">
        <w:rPr>
          <w:rFonts w:ascii="Tahoma" w:hAnsi="Tahoma" w:cs="Tahoma"/>
          <w:sz w:val="20"/>
          <w:szCs w:val="20"/>
        </w:rPr>
        <w:t>Obzirom da iz z.k.ul.br. 4595 k.o. Resnik nije vidljivo brisanje založnog prava Samoborske banke d.d., stečajni upravitelj uputio je Općinskom građanskom sudu, Zemljišnoknjižnom odjelu Podnesak kojim predlaže što žurniju dostavu navedenog rješenja o brisanju založnog prava i provedbu tog rješenja u Zemljišnim knjigama.</w:t>
      </w:r>
    </w:p>
    <w:p w:rsidR="005C4FC2" w:rsidRPr="00377498" w:rsidRDefault="005C4FC2" w:rsidP="005C4FC2">
      <w:pPr>
        <w:spacing w:after="0"/>
        <w:jc w:val="both"/>
        <w:rPr>
          <w:rFonts w:ascii="Tahoma" w:hAnsi="Tahoma" w:cs="Tahoma"/>
          <w:sz w:val="16"/>
          <w:szCs w:val="16"/>
        </w:rPr>
      </w:pPr>
    </w:p>
    <w:p w:rsidR="005C4FC2" w:rsidRDefault="005C4FC2" w:rsidP="005C4FC2">
      <w:pPr>
        <w:spacing w:after="0"/>
        <w:jc w:val="both"/>
        <w:rPr>
          <w:rFonts w:ascii="Tahoma" w:hAnsi="Tahoma" w:cs="Tahoma"/>
          <w:sz w:val="20"/>
          <w:szCs w:val="20"/>
        </w:rPr>
      </w:pPr>
      <w:r>
        <w:rPr>
          <w:rFonts w:ascii="Tahoma" w:hAnsi="Tahoma" w:cs="Tahoma"/>
          <w:sz w:val="20"/>
          <w:szCs w:val="20"/>
        </w:rPr>
        <w:t xml:space="preserve">Prema nalazu i mišljenju vezano za provedbu geodetskog elaborata R.N. 1946/2006 k.o. Resnik naručen na zahtjev stečajnog dužnika od tvrtke GEO FORMAT d.o.o. Zagreb, koji je izrađen dana </w:t>
      </w:r>
      <w:smartTag w:uri="urn:schemas-microsoft-com:office:smarttags" w:element="date">
        <w:smartTagPr>
          <w:attr w:name="Year" w:val="2014"/>
          <w:attr w:name="Day" w:val="29"/>
          <w:attr w:name="Month" w:val="12"/>
          <w:attr w:name="ls" w:val="trans"/>
        </w:smartTagPr>
        <w:r>
          <w:rPr>
            <w:rFonts w:ascii="Tahoma" w:hAnsi="Tahoma" w:cs="Tahoma"/>
            <w:sz w:val="20"/>
            <w:szCs w:val="20"/>
          </w:rPr>
          <w:t>29. prosinca 2014</w:t>
        </w:r>
      </w:smartTag>
      <w:r>
        <w:rPr>
          <w:rFonts w:ascii="Tahoma" w:hAnsi="Tahoma" w:cs="Tahoma"/>
          <w:sz w:val="20"/>
          <w:szCs w:val="20"/>
        </w:rPr>
        <w:t xml:space="preserve">. godine, nakon rješavanja imovinsko-pravnog stanja z.k.č. i njihovih dijelova, te provedbe prijavnog lista br. 1. gore navedenog elaborata u Zemljišnoj knjizi, novoformirana z.k.č. 1255/2 će po površini, obliku i kulturi odgovarati k.č. 3350/3 k.o.  Resnik, koja će biti ukupne površine </w:t>
      </w:r>
      <w:smartTag w:uri="urn:schemas-microsoft-com:office:smarttags" w:element="metricconverter">
        <w:smartTagPr>
          <w:attr w:name="ProductID" w:val="75.590 m2"/>
        </w:smartTagPr>
        <w:r w:rsidRPr="002533FF">
          <w:rPr>
            <w:rFonts w:ascii="Tahoma" w:hAnsi="Tahoma" w:cs="Tahoma"/>
            <w:sz w:val="20"/>
            <w:szCs w:val="20"/>
          </w:rPr>
          <w:t>75.590 m</w:t>
        </w:r>
        <w:r w:rsidRPr="002533FF">
          <w:rPr>
            <w:rFonts w:ascii="Tahoma" w:hAnsi="Tahoma" w:cs="Tahoma"/>
            <w:sz w:val="20"/>
            <w:szCs w:val="20"/>
            <w:vertAlign w:val="superscript"/>
          </w:rPr>
          <w:t>2</w:t>
        </w:r>
      </w:smartTag>
      <w:r w:rsidRPr="002533FF">
        <w:rPr>
          <w:rFonts w:ascii="Tahoma" w:hAnsi="Tahoma" w:cs="Tahoma"/>
          <w:sz w:val="20"/>
          <w:szCs w:val="20"/>
        </w:rPr>
        <w:t>.  Za predmetne nekretnine  pokrenut je z.k. ispravni postupak koji nije konačno riješen.</w:t>
      </w:r>
    </w:p>
    <w:p w:rsidR="005C4FC2" w:rsidRPr="00377498" w:rsidRDefault="005C4FC2" w:rsidP="005C4FC2">
      <w:pPr>
        <w:spacing w:after="0"/>
        <w:jc w:val="both"/>
        <w:rPr>
          <w:rFonts w:ascii="Tahoma" w:hAnsi="Tahoma" w:cs="Tahoma"/>
          <w:sz w:val="16"/>
          <w:szCs w:val="16"/>
        </w:rPr>
      </w:pPr>
    </w:p>
    <w:p w:rsidR="005C4FC2" w:rsidRPr="002533FF" w:rsidRDefault="005C4FC2" w:rsidP="005C4FC2">
      <w:pPr>
        <w:spacing w:after="0"/>
        <w:jc w:val="both"/>
        <w:rPr>
          <w:rFonts w:ascii="Tahoma" w:hAnsi="Tahoma" w:cs="Tahoma"/>
          <w:sz w:val="20"/>
          <w:szCs w:val="20"/>
        </w:rPr>
      </w:pPr>
      <w:r w:rsidRPr="002533FF">
        <w:rPr>
          <w:rFonts w:ascii="Tahoma" w:hAnsi="Tahoma" w:cs="Tahoma"/>
          <w:sz w:val="20"/>
          <w:szCs w:val="20"/>
        </w:rPr>
        <w:t xml:space="preserve">Nakon pravomoćnog rješenja po P-3625/2010 </w:t>
      </w:r>
      <w:r>
        <w:rPr>
          <w:rFonts w:ascii="Tahoma" w:hAnsi="Tahoma" w:cs="Tahoma"/>
          <w:sz w:val="20"/>
          <w:szCs w:val="20"/>
        </w:rPr>
        <w:t xml:space="preserve">prethodni </w:t>
      </w:r>
      <w:r w:rsidRPr="002533FF">
        <w:rPr>
          <w:rFonts w:ascii="Tahoma" w:hAnsi="Tahoma" w:cs="Tahoma"/>
          <w:sz w:val="20"/>
          <w:szCs w:val="20"/>
        </w:rPr>
        <w:t xml:space="preserve">stečajni upravitelj je dao procijeniti predmetne nekretnine. Procjenu vrijednosti nekretnina izradio je stalni sudski vještak za graditeljstvo i procjenu nekretnina ING EXPERT d.o.o. </w:t>
      </w:r>
      <w:r>
        <w:rPr>
          <w:rFonts w:ascii="Tahoma" w:hAnsi="Tahoma" w:cs="Tahoma"/>
          <w:sz w:val="20"/>
          <w:szCs w:val="20"/>
        </w:rPr>
        <w:t xml:space="preserve">iz Zagreba, dana </w:t>
      </w:r>
      <w:smartTag w:uri="urn:schemas-microsoft-com:office:smarttags" w:element="date">
        <w:smartTagPr>
          <w:attr w:name="Year" w:val="2015"/>
          <w:attr w:name="Day" w:val="28"/>
          <w:attr w:name="Month" w:val="1"/>
          <w:attr w:name="ls" w:val="trans"/>
        </w:smartTagPr>
        <w:r w:rsidRPr="002533FF">
          <w:rPr>
            <w:rFonts w:ascii="Tahoma" w:hAnsi="Tahoma" w:cs="Tahoma"/>
            <w:sz w:val="20"/>
            <w:szCs w:val="20"/>
          </w:rPr>
          <w:t>28. siječnja 2015</w:t>
        </w:r>
      </w:smartTag>
      <w:r w:rsidRPr="002533FF">
        <w:rPr>
          <w:rFonts w:ascii="Tahoma" w:hAnsi="Tahoma" w:cs="Tahoma"/>
          <w:sz w:val="20"/>
          <w:szCs w:val="20"/>
        </w:rPr>
        <w:t>. godine. Ukupna vrijednost nekretnina procijenjena je u iznosu od 138.543.486,00 kn.</w:t>
      </w:r>
    </w:p>
    <w:p w:rsidR="005C4FC2" w:rsidRPr="00651B99" w:rsidRDefault="005C4FC2" w:rsidP="005C4FC2">
      <w:pPr>
        <w:spacing w:after="0"/>
        <w:jc w:val="both"/>
        <w:rPr>
          <w:rFonts w:ascii="Tahoma" w:hAnsi="Tahoma" w:cs="Tahoma"/>
          <w:b/>
          <w:sz w:val="16"/>
          <w:szCs w:val="16"/>
        </w:rPr>
      </w:pPr>
    </w:p>
    <w:p w:rsidR="005C4FC2" w:rsidRDefault="005C4FC2" w:rsidP="005C4FC2">
      <w:pPr>
        <w:spacing w:after="0"/>
        <w:jc w:val="both"/>
        <w:rPr>
          <w:rFonts w:ascii="Tahoma" w:hAnsi="Tahoma" w:cs="Tahoma"/>
          <w:sz w:val="20"/>
          <w:szCs w:val="20"/>
        </w:rPr>
      </w:pPr>
      <w:r>
        <w:rPr>
          <w:rFonts w:ascii="Tahoma" w:hAnsi="Tahoma" w:cs="Tahoma"/>
          <w:sz w:val="20"/>
          <w:szCs w:val="20"/>
        </w:rPr>
        <w:t xml:space="preserve">U odnosu na gore opisane nekretnine koje su pripale stečajnom dužniku temeljem pravomoćne presude P-3625/10  Grad Zagreb je izjavio reviziju. Stečajni upravitelj je predložio sazivanje Skupštine vjerovnika sa dnevnim redom vezanim uz samu prodaju navedenih nekretnina, te da se na istoj skupštini utvrdi početna cijena i daljnji koraci oglašavanja u odnosu na početnu cijenu u slučaju neprodaje na prethodnom oglasu. Također je bio prijedlog da se od postignute kupovnine rezerviraju u alikvotnom dijelu sredstva u odnosu na dio sveukupne nekretnine koja bi pripala Gradu Zagrebu (61,20%), u slučaju takove odluke Vrhovnog suda po izjavljenoj reviziji. Na skupštini održanoj dana 30. ožujka i njenom nastavku dana </w:t>
      </w:r>
      <w:smartTag w:uri="urn:schemas-microsoft-com:office:smarttags" w:element="date">
        <w:smartTagPr>
          <w:attr w:name="Year" w:val="2015"/>
          <w:attr w:name="Day" w:val="27"/>
          <w:attr w:name="Month" w:val="4"/>
          <w:attr w:name="ls" w:val="trans"/>
        </w:smartTagPr>
        <w:r>
          <w:rPr>
            <w:rFonts w:ascii="Tahoma" w:hAnsi="Tahoma" w:cs="Tahoma"/>
            <w:sz w:val="20"/>
            <w:szCs w:val="20"/>
          </w:rPr>
          <w:t>27. travnja 2015</w:t>
        </w:r>
      </w:smartTag>
      <w:r>
        <w:rPr>
          <w:rFonts w:ascii="Tahoma" w:hAnsi="Tahoma" w:cs="Tahoma"/>
          <w:sz w:val="20"/>
          <w:szCs w:val="20"/>
        </w:rPr>
        <w:t xml:space="preserve">. godine skupština vjerovnika  sa većinom glasova protiv (97,6% Grad Zagreb), donijela </w:t>
      </w:r>
      <w:r w:rsidR="00BA6840">
        <w:rPr>
          <w:rFonts w:ascii="Tahoma" w:hAnsi="Tahoma" w:cs="Tahoma"/>
          <w:sz w:val="20"/>
          <w:szCs w:val="20"/>
        </w:rPr>
        <w:t>je</w:t>
      </w:r>
      <w:r>
        <w:rPr>
          <w:rFonts w:ascii="Tahoma" w:hAnsi="Tahoma" w:cs="Tahoma"/>
          <w:sz w:val="20"/>
          <w:szCs w:val="20"/>
        </w:rPr>
        <w:t>odluku da se do završetka revizijskog postupka pod poslovnim brojem Revt-389/14 ne daje suglasnost stečajnom upravitelju za prodaju imovine – nekretnina u vlasništvu stečajnog dužnika KLARA ZAGREB d.d. u stečaju.</w:t>
      </w:r>
    </w:p>
    <w:p w:rsidR="005C4FC2" w:rsidRPr="00651B99" w:rsidRDefault="005C4FC2" w:rsidP="005C4FC2">
      <w:pPr>
        <w:spacing w:after="0"/>
        <w:jc w:val="both"/>
        <w:rPr>
          <w:rFonts w:ascii="Tahoma" w:hAnsi="Tahoma" w:cs="Tahoma"/>
          <w:b/>
          <w:sz w:val="16"/>
          <w:szCs w:val="16"/>
        </w:rPr>
      </w:pPr>
    </w:p>
    <w:p w:rsidR="008F1B84" w:rsidRDefault="008F1B84" w:rsidP="00230921">
      <w:pPr>
        <w:pStyle w:val="NoSpacing"/>
        <w:rPr>
          <w:rFonts w:ascii="Times New Roman" w:hAnsi="Times New Roman" w:cs="Times New Roman"/>
          <w:sz w:val="24"/>
          <w:szCs w:val="24"/>
        </w:rPr>
      </w:pPr>
    </w:p>
    <w:p w:rsidR="005C4FC2" w:rsidRPr="00BC2DB2" w:rsidRDefault="005C4FC2" w:rsidP="00230921">
      <w:pPr>
        <w:pStyle w:val="NoSpacing"/>
        <w:rPr>
          <w:rFonts w:ascii="Times New Roman" w:hAnsi="Times New Roman" w:cs="Times New Roman"/>
          <w:sz w:val="24"/>
          <w:szCs w:val="24"/>
        </w:rPr>
      </w:pPr>
    </w:p>
    <w:p w:rsidR="00230921" w:rsidRPr="0082384F" w:rsidRDefault="00230921" w:rsidP="00230921">
      <w:pPr>
        <w:pStyle w:val="NoSpacing"/>
        <w:ind w:left="705" w:hanging="705"/>
        <w:jc w:val="both"/>
        <w:rPr>
          <w:rFonts w:ascii="Tahoma" w:hAnsi="Tahoma" w:cs="Tahoma"/>
          <w:b/>
          <w:bCs/>
        </w:rPr>
      </w:pPr>
      <w:r w:rsidRPr="0082384F">
        <w:rPr>
          <w:rFonts w:ascii="Tahoma" w:hAnsi="Tahoma" w:cs="Tahoma"/>
          <w:b/>
          <w:bCs/>
        </w:rPr>
        <w:lastRenderedPageBreak/>
        <w:t xml:space="preserve">III. </w:t>
      </w:r>
      <w:r>
        <w:rPr>
          <w:rFonts w:ascii="Tahoma" w:hAnsi="Tahoma" w:cs="Tahoma"/>
          <w:b/>
          <w:bCs/>
        </w:rPr>
        <w:tab/>
      </w:r>
      <w:r w:rsidRPr="0082384F">
        <w:rPr>
          <w:rFonts w:ascii="Tahoma" w:hAnsi="Tahoma" w:cs="Tahoma"/>
          <w:b/>
          <w:bCs/>
        </w:rPr>
        <w:t xml:space="preserve">PRIJEDLOG NAKNADNE DIOBE PREMA ZAVRŠNOM POPISU AKO SE PREOSTALA STEČAJNA MASA DIJELI STEČAJNIM VJEROVNICIMA </w:t>
      </w:r>
    </w:p>
    <w:p w:rsidR="00230921" w:rsidRDefault="00230921" w:rsidP="00230921">
      <w:pPr>
        <w:pStyle w:val="NoSpacing"/>
        <w:jc w:val="both"/>
        <w:rPr>
          <w:rFonts w:ascii="Times New Roman" w:hAnsi="Times New Roman" w:cs="Times New Roman"/>
          <w:sz w:val="20"/>
          <w:szCs w:val="20"/>
        </w:rPr>
      </w:pPr>
    </w:p>
    <w:p w:rsidR="00230921" w:rsidRDefault="00C505FD" w:rsidP="00BA6840">
      <w:pPr>
        <w:spacing w:after="0"/>
        <w:jc w:val="both"/>
        <w:rPr>
          <w:rFonts w:ascii="Times New Roman" w:hAnsi="Times New Roman" w:cs="Times New Roman"/>
          <w:sz w:val="24"/>
          <w:szCs w:val="24"/>
        </w:rPr>
      </w:pPr>
      <w:r w:rsidRPr="00BA6840">
        <w:rPr>
          <w:rFonts w:ascii="Tahoma" w:hAnsi="Tahoma" w:cs="Tahoma"/>
          <w:sz w:val="20"/>
          <w:szCs w:val="20"/>
        </w:rPr>
        <w:t xml:space="preserve">Nakon </w:t>
      </w:r>
      <w:r w:rsidR="00BA6840" w:rsidRPr="00BA6840">
        <w:rPr>
          <w:rFonts w:ascii="Tahoma" w:hAnsi="Tahoma" w:cs="Tahoma"/>
          <w:sz w:val="20"/>
          <w:szCs w:val="20"/>
        </w:rPr>
        <w:t>donošenja odluke Suda po izjavljenoj reviziji i provedbe geodetskog elaborata pristupit će se</w:t>
      </w:r>
      <w:r w:rsidR="00BA6840">
        <w:rPr>
          <w:rFonts w:ascii="Tahoma" w:hAnsi="Tahoma" w:cs="Tahoma"/>
          <w:sz w:val="20"/>
          <w:szCs w:val="20"/>
        </w:rPr>
        <w:t xml:space="preserve"> unovčenju nekretnina.</w:t>
      </w:r>
    </w:p>
    <w:p w:rsidR="008E644C" w:rsidRDefault="008E644C" w:rsidP="00230921">
      <w:pPr>
        <w:pStyle w:val="NoSpacing"/>
        <w:rPr>
          <w:rFonts w:ascii="Times New Roman" w:hAnsi="Times New Roman" w:cs="Times New Roman"/>
          <w:sz w:val="24"/>
          <w:szCs w:val="24"/>
        </w:rPr>
      </w:pPr>
    </w:p>
    <w:p w:rsidR="008E644C" w:rsidRPr="00BC2DB2" w:rsidRDefault="008E644C" w:rsidP="00230921">
      <w:pPr>
        <w:pStyle w:val="NoSpacing"/>
        <w:rPr>
          <w:rFonts w:ascii="Times New Roman" w:hAnsi="Times New Roman" w:cs="Times New Roman"/>
          <w:sz w:val="24"/>
          <w:szCs w:val="24"/>
        </w:rPr>
      </w:pPr>
    </w:p>
    <w:p w:rsidR="00230921" w:rsidRDefault="00230921" w:rsidP="00230921">
      <w:pPr>
        <w:pStyle w:val="NoSpacing"/>
        <w:spacing w:after="0"/>
        <w:rPr>
          <w:rFonts w:ascii="Tahoma" w:hAnsi="Tahoma" w:cs="Tahoma"/>
          <w:sz w:val="20"/>
          <w:szCs w:val="20"/>
        </w:rPr>
      </w:pPr>
      <w:r>
        <w:rPr>
          <w:rFonts w:ascii="Tahoma" w:hAnsi="Tahoma" w:cs="Tahoma"/>
          <w:sz w:val="20"/>
          <w:szCs w:val="20"/>
        </w:rPr>
        <w:t xml:space="preserve">         </w:t>
      </w:r>
      <w:r w:rsidRPr="004F2933">
        <w:rPr>
          <w:rFonts w:ascii="Tahoma" w:hAnsi="Tahoma" w:cs="Tahoma"/>
          <w:sz w:val="20"/>
          <w:szCs w:val="20"/>
        </w:rPr>
        <w:t>Mjesto i datum</w:t>
      </w:r>
      <w:r>
        <w:rPr>
          <w:rFonts w:ascii="Tahoma" w:hAnsi="Tahoma" w:cs="Tahoma"/>
          <w:sz w:val="20"/>
          <w:szCs w:val="20"/>
        </w:rPr>
        <w:t>:</w:t>
      </w:r>
      <w:r w:rsidRPr="004F2933">
        <w:rPr>
          <w:rFonts w:ascii="Tahoma" w:hAnsi="Tahoma" w:cs="Tahoma"/>
          <w:sz w:val="20"/>
          <w:szCs w:val="20"/>
        </w:rPr>
        <w:tab/>
      </w:r>
      <w:r w:rsidRPr="004F2933">
        <w:rPr>
          <w:rFonts w:ascii="Tahoma" w:hAnsi="Tahoma" w:cs="Tahoma"/>
          <w:sz w:val="20"/>
          <w:szCs w:val="20"/>
        </w:rPr>
        <w:tab/>
      </w:r>
      <w:r w:rsidRPr="004F2933">
        <w:rPr>
          <w:rFonts w:ascii="Tahoma" w:hAnsi="Tahoma" w:cs="Tahoma"/>
          <w:sz w:val="20"/>
          <w:szCs w:val="20"/>
        </w:rPr>
        <w:tab/>
      </w:r>
      <w:r w:rsidRPr="004F2933">
        <w:rPr>
          <w:rFonts w:ascii="Tahoma" w:hAnsi="Tahoma" w:cs="Tahoma"/>
          <w:sz w:val="20"/>
          <w:szCs w:val="20"/>
        </w:rPr>
        <w:tab/>
      </w:r>
      <w:r w:rsidRPr="004F2933">
        <w:rPr>
          <w:rFonts w:ascii="Tahoma" w:hAnsi="Tahoma" w:cs="Tahoma"/>
          <w:sz w:val="20"/>
          <w:szCs w:val="20"/>
        </w:rPr>
        <w:tab/>
      </w:r>
      <w:r w:rsidRPr="004F2933">
        <w:rPr>
          <w:rFonts w:ascii="Tahoma" w:hAnsi="Tahoma" w:cs="Tahoma"/>
          <w:sz w:val="20"/>
          <w:szCs w:val="20"/>
        </w:rPr>
        <w:tab/>
      </w:r>
      <w:r>
        <w:rPr>
          <w:rFonts w:ascii="Tahoma" w:hAnsi="Tahoma" w:cs="Tahoma"/>
          <w:sz w:val="20"/>
          <w:szCs w:val="20"/>
        </w:rPr>
        <w:t xml:space="preserve">          </w:t>
      </w:r>
      <w:r w:rsidRPr="004F2933">
        <w:rPr>
          <w:rFonts w:ascii="Tahoma" w:hAnsi="Tahoma" w:cs="Tahoma"/>
          <w:sz w:val="20"/>
          <w:szCs w:val="20"/>
        </w:rPr>
        <w:t>Stečajni upravitelj</w:t>
      </w:r>
      <w:r>
        <w:rPr>
          <w:rFonts w:ascii="Tahoma" w:hAnsi="Tahoma" w:cs="Tahoma"/>
          <w:sz w:val="20"/>
          <w:szCs w:val="20"/>
        </w:rPr>
        <w:t>:</w:t>
      </w:r>
    </w:p>
    <w:p w:rsidR="00230921" w:rsidRPr="004F2933" w:rsidRDefault="00230921" w:rsidP="00230921">
      <w:pPr>
        <w:pStyle w:val="NoSpacing"/>
        <w:spacing w:after="0"/>
        <w:rPr>
          <w:rFonts w:ascii="Tahoma" w:hAnsi="Tahoma" w:cs="Tahoma"/>
          <w:sz w:val="16"/>
          <w:szCs w:val="16"/>
        </w:rPr>
      </w:pPr>
    </w:p>
    <w:p w:rsidR="00916344" w:rsidRPr="00D516D7" w:rsidRDefault="00D516D7" w:rsidP="00D516D7">
      <w:pPr>
        <w:pStyle w:val="NoSpacing"/>
        <w:spacing w:after="0"/>
        <w:rPr>
          <w:rFonts w:ascii="Tahoma" w:hAnsi="Tahoma" w:cs="Tahoma"/>
          <w:sz w:val="20"/>
          <w:szCs w:val="20"/>
        </w:rPr>
      </w:pPr>
      <w:r w:rsidRPr="00D516D7">
        <w:rPr>
          <w:rFonts w:ascii="Tahoma" w:hAnsi="Tahoma" w:cs="Tahoma"/>
          <w:sz w:val="20"/>
          <w:szCs w:val="20"/>
        </w:rPr>
        <w:t xml:space="preserve">    </w:t>
      </w:r>
      <w:r w:rsidR="00230921" w:rsidRPr="00D516D7">
        <w:rPr>
          <w:rFonts w:ascii="Tahoma" w:hAnsi="Tahoma" w:cs="Tahoma"/>
          <w:sz w:val="20"/>
          <w:szCs w:val="20"/>
        </w:rPr>
        <w:t xml:space="preserve">Zagreb,  </w:t>
      </w:r>
      <w:smartTag w:uri="urn:schemas-microsoft-com:office:smarttags" w:element="date">
        <w:smartTagPr>
          <w:attr w:name="ls" w:val="trans"/>
          <w:attr w:name="Month" w:val="10"/>
          <w:attr w:name="Day" w:val="12"/>
          <w:attr w:name="Year" w:val="2016"/>
        </w:smartTagPr>
        <w:r w:rsidR="00BA6840">
          <w:rPr>
            <w:rFonts w:ascii="Tahoma" w:hAnsi="Tahoma" w:cs="Tahoma"/>
            <w:sz w:val="20"/>
            <w:szCs w:val="20"/>
          </w:rPr>
          <w:t>12.10.</w:t>
        </w:r>
        <w:r w:rsidR="00230921" w:rsidRPr="00D516D7">
          <w:rPr>
            <w:rFonts w:ascii="Tahoma" w:hAnsi="Tahoma" w:cs="Tahoma"/>
            <w:sz w:val="20"/>
            <w:szCs w:val="20"/>
          </w:rPr>
          <w:t>2016.</w:t>
        </w:r>
      </w:smartTag>
      <w:r w:rsidR="00230921" w:rsidRPr="00D516D7">
        <w:rPr>
          <w:rFonts w:ascii="Tahoma" w:hAnsi="Tahoma" w:cs="Tahoma"/>
          <w:sz w:val="20"/>
          <w:szCs w:val="20"/>
        </w:rPr>
        <w:t xml:space="preserve"> godine</w:t>
      </w:r>
      <w:r w:rsidR="00230921" w:rsidRPr="00D516D7">
        <w:rPr>
          <w:rFonts w:ascii="Tahoma" w:hAnsi="Tahoma" w:cs="Tahoma"/>
          <w:sz w:val="20"/>
          <w:szCs w:val="20"/>
        </w:rPr>
        <w:tab/>
        <w:t xml:space="preserve">                                      </w:t>
      </w:r>
      <w:r w:rsidR="00BA6840">
        <w:rPr>
          <w:rFonts w:ascii="Tahoma" w:hAnsi="Tahoma" w:cs="Tahoma"/>
          <w:sz w:val="20"/>
          <w:szCs w:val="20"/>
        </w:rPr>
        <w:t xml:space="preserve">         </w:t>
      </w:r>
      <w:r w:rsidR="00230921" w:rsidRPr="00D516D7">
        <w:rPr>
          <w:rFonts w:ascii="Tahoma" w:hAnsi="Tahoma" w:cs="Tahoma"/>
          <w:sz w:val="20"/>
          <w:szCs w:val="20"/>
        </w:rPr>
        <w:t xml:space="preserve"> Marinko Paić, univ.spec.oec.</w:t>
      </w:r>
    </w:p>
    <w:sectPr w:rsidR="00916344" w:rsidRPr="00D516D7" w:rsidSect="00137E0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B1C" w:rsidRDefault="00BA4B1C">
      <w:r>
        <w:separator/>
      </w:r>
    </w:p>
  </w:endnote>
  <w:endnote w:type="continuationSeparator" w:id="0">
    <w:p w:rsidR="00BA4B1C" w:rsidRDefault="00BA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F7D" w:rsidRDefault="00875F7D" w:rsidP="00137E02">
    <w:pPr>
      <w:pStyle w:val="Podnoje"/>
      <w:framePr w:wrap="auto"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D3833">
      <w:rPr>
        <w:rStyle w:val="Brojstranice"/>
        <w:noProof/>
      </w:rPr>
      <w:t>1</w:t>
    </w:r>
    <w:r>
      <w:rPr>
        <w:rStyle w:val="Brojstranice"/>
      </w:rPr>
      <w:fldChar w:fldCharType="end"/>
    </w:r>
  </w:p>
  <w:p w:rsidR="00875F7D" w:rsidRDefault="00875F7D" w:rsidP="00137E02">
    <w:pPr>
      <w:pStyle w:val="Podnoje"/>
      <w:ind w:right="360"/>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B1C" w:rsidRDefault="00BA4B1C">
      <w:r>
        <w:separator/>
      </w:r>
    </w:p>
  </w:footnote>
  <w:footnote w:type="continuationSeparator" w:id="0">
    <w:p w:rsidR="00BA4B1C" w:rsidRDefault="00BA4B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2340D"/>
    <w:multiLevelType w:val="hybridMultilevel"/>
    <w:tmpl w:val="441A23F4"/>
    <w:lvl w:ilvl="0" w:tplc="04090001">
      <w:start w:val="1"/>
      <w:numFmt w:val="bullet"/>
      <w:lvlText w:val=""/>
      <w:lvlJc w:val="left"/>
      <w:pPr>
        <w:tabs>
          <w:tab w:val="num" w:pos="720"/>
        </w:tabs>
        <w:ind w:left="720" w:hanging="360"/>
      </w:pPr>
      <w:rPr>
        <w:rFonts w:ascii="Symbol" w:hAnsi="Symbol" w:hint="default"/>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
    <w:nsid w:val="0DB471DE"/>
    <w:multiLevelType w:val="hybridMultilevel"/>
    <w:tmpl w:val="5DAC10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44483BB6"/>
    <w:multiLevelType w:val="hybridMultilevel"/>
    <w:tmpl w:val="D5B89056"/>
    <w:lvl w:ilvl="0" w:tplc="4BBCD59A">
      <w:start w:val="4"/>
      <w:numFmt w:val="bullet"/>
      <w:lvlText w:val="-"/>
      <w:lvlJc w:val="left"/>
      <w:pPr>
        <w:tabs>
          <w:tab w:val="num" w:pos="1800"/>
        </w:tabs>
        <w:ind w:left="1800" w:hanging="360"/>
      </w:pPr>
      <w:rPr>
        <w:rFonts w:ascii="Bookman Old Style" w:eastAsia="Times New Roman" w:hAnsi="Bookman Old Style"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6D122103"/>
    <w:multiLevelType w:val="hybridMultilevel"/>
    <w:tmpl w:val="50369CEE"/>
    <w:lvl w:ilvl="0" w:tplc="04090001">
      <w:start w:val="1"/>
      <w:numFmt w:val="bullet"/>
      <w:lvlText w:val=""/>
      <w:lvlJc w:val="left"/>
      <w:pPr>
        <w:tabs>
          <w:tab w:val="num" w:pos="720"/>
        </w:tabs>
        <w:ind w:left="720" w:hanging="360"/>
      </w:pPr>
      <w:rPr>
        <w:rFonts w:ascii="Symbol" w:hAnsi="Symbol" w:hint="default"/>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4">
    <w:nsid w:val="7288231D"/>
    <w:multiLevelType w:val="hybridMultilevel"/>
    <w:tmpl w:val="B28C4E98"/>
    <w:lvl w:ilvl="0" w:tplc="4BBCD59A">
      <w:start w:val="4"/>
      <w:numFmt w:val="bullet"/>
      <w:lvlText w:val="-"/>
      <w:lvlJc w:val="left"/>
      <w:pPr>
        <w:tabs>
          <w:tab w:val="num" w:pos="1800"/>
        </w:tabs>
        <w:ind w:left="1800" w:hanging="360"/>
      </w:pPr>
      <w:rPr>
        <w:rFonts w:ascii="Bookman Old Style" w:eastAsia="Times New Roman" w:hAnsi="Bookman Old Styl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921"/>
    <w:rsid w:val="00024B62"/>
    <w:rsid w:val="00030E81"/>
    <w:rsid w:val="00090CFD"/>
    <w:rsid w:val="00137E02"/>
    <w:rsid w:val="00230921"/>
    <w:rsid w:val="002371AC"/>
    <w:rsid w:val="003E675E"/>
    <w:rsid w:val="00486D98"/>
    <w:rsid w:val="005201D7"/>
    <w:rsid w:val="0053206F"/>
    <w:rsid w:val="005968D9"/>
    <w:rsid w:val="005A7066"/>
    <w:rsid w:val="005B693C"/>
    <w:rsid w:val="005C4FC2"/>
    <w:rsid w:val="006D3833"/>
    <w:rsid w:val="007579FD"/>
    <w:rsid w:val="007666A0"/>
    <w:rsid w:val="00875F7D"/>
    <w:rsid w:val="008E644C"/>
    <w:rsid w:val="008F1B84"/>
    <w:rsid w:val="00916344"/>
    <w:rsid w:val="009448E5"/>
    <w:rsid w:val="00966045"/>
    <w:rsid w:val="00A565B4"/>
    <w:rsid w:val="00A719B5"/>
    <w:rsid w:val="00A73D8E"/>
    <w:rsid w:val="00AA16F8"/>
    <w:rsid w:val="00AB6D0A"/>
    <w:rsid w:val="00B13DAC"/>
    <w:rsid w:val="00B646C5"/>
    <w:rsid w:val="00BA4B1C"/>
    <w:rsid w:val="00BA6840"/>
    <w:rsid w:val="00BB0D26"/>
    <w:rsid w:val="00BE4161"/>
    <w:rsid w:val="00C505FD"/>
    <w:rsid w:val="00D516D7"/>
    <w:rsid w:val="00EB0F72"/>
    <w:rsid w:val="00EB7609"/>
    <w:rsid w:val="00EF0149"/>
    <w:rsid w:val="00F17B66"/>
    <w:rsid w:val="00F43013"/>
    <w:rsid w:val="00F77A4E"/>
    <w:rsid w:val="00F93C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0921"/>
    <w:pPr>
      <w:spacing w:after="80"/>
    </w:pPr>
    <w:rPr>
      <w:rFonts w:ascii="Calibri" w:eastAsia="SimSun" w:hAnsi="Calibri" w:cs="Calibri"/>
      <w:sz w:val="22"/>
      <w:szCs w:val="22"/>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customStyle="1" w:styleId="NoSpacing">
    <w:name w:val="No Spacing"/>
    <w:rsid w:val="00230921"/>
    <w:pPr>
      <w:spacing w:after="80"/>
    </w:pPr>
    <w:rPr>
      <w:rFonts w:ascii="Calibri" w:eastAsia="SimSun" w:hAnsi="Calibri" w:cs="Calibri"/>
      <w:sz w:val="22"/>
      <w:szCs w:val="22"/>
      <w:lang w:eastAsia="en-US"/>
    </w:rPr>
  </w:style>
  <w:style w:type="character" w:styleId="Hiperveza">
    <w:name w:val="Hyperlink"/>
    <w:basedOn w:val="Zadanifontodlomka"/>
    <w:rsid w:val="00230921"/>
    <w:rPr>
      <w:rFonts w:cs="Times New Roman"/>
      <w:color w:val="0000FF"/>
      <w:u w:val="single"/>
    </w:rPr>
  </w:style>
  <w:style w:type="paragraph" w:styleId="Podnoje">
    <w:name w:val="footer"/>
    <w:basedOn w:val="Normal"/>
    <w:link w:val="PodnojeChar"/>
    <w:rsid w:val="00230921"/>
    <w:pPr>
      <w:tabs>
        <w:tab w:val="center" w:pos="4703"/>
        <w:tab w:val="right" w:pos="9406"/>
      </w:tabs>
    </w:pPr>
  </w:style>
  <w:style w:type="character" w:customStyle="1" w:styleId="PodnojeChar">
    <w:name w:val="Podnožje Char"/>
    <w:basedOn w:val="Zadanifontodlomka"/>
    <w:link w:val="Podnoje"/>
    <w:semiHidden/>
    <w:locked/>
    <w:rsid w:val="00230921"/>
    <w:rPr>
      <w:rFonts w:ascii="Calibri" w:eastAsia="SimSun" w:hAnsi="Calibri" w:cs="Calibri"/>
      <w:sz w:val="22"/>
      <w:szCs w:val="22"/>
      <w:lang w:val="hr-HR" w:eastAsia="en-US" w:bidi="ar-SA"/>
    </w:rPr>
  </w:style>
  <w:style w:type="character" w:styleId="Brojstranice">
    <w:name w:val="page number"/>
    <w:basedOn w:val="Zadanifontodlomka"/>
    <w:rsid w:val="0023092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0921"/>
    <w:pPr>
      <w:spacing w:after="80"/>
    </w:pPr>
    <w:rPr>
      <w:rFonts w:ascii="Calibri" w:eastAsia="SimSun" w:hAnsi="Calibri" w:cs="Calibri"/>
      <w:sz w:val="22"/>
      <w:szCs w:val="22"/>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customStyle="1" w:styleId="NoSpacing">
    <w:name w:val="No Spacing"/>
    <w:rsid w:val="00230921"/>
    <w:pPr>
      <w:spacing w:after="80"/>
    </w:pPr>
    <w:rPr>
      <w:rFonts w:ascii="Calibri" w:eastAsia="SimSun" w:hAnsi="Calibri" w:cs="Calibri"/>
      <w:sz w:val="22"/>
      <w:szCs w:val="22"/>
      <w:lang w:eastAsia="en-US"/>
    </w:rPr>
  </w:style>
  <w:style w:type="character" w:styleId="Hiperveza">
    <w:name w:val="Hyperlink"/>
    <w:basedOn w:val="Zadanifontodlomka"/>
    <w:rsid w:val="00230921"/>
    <w:rPr>
      <w:rFonts w:cs="Times New Roman"/>
      <w:color w:val="0000FF"/>
      <w:u w:val="single"/>
    </w:rPr>
  </w:style>
  <w:style w:type="paragraph" w:styleId="Podnoje">
    <w:name w:val="footer"/>
    <w:basedOn w:val="Normal"/>
    <w:link w:val="PodnojeChar"/>
    <w:rsid w:val="00230921"/>
    <w:pPr>
      <w:tabs>
        <w:tab w:val="center" w:pos="4703"/>
        <w:tab w:val="right" w:pos="9406"/>
      </w:tabs>
    </w:pPr>
  </w:style>
  <w:style w:type="character" w:customStyle="1" w:styleId="PodnojeChar">
    <w:name w:val="Podnožje Char"/>
    <w:basedOn w:val="Zadanifontodlomka"/>
    <w:link w:val="Podnoje"/>
    <w:semiHidden/>
    <w:locked/>
    <w:rsid w:val="00230921"/>
    <w:rPr>
      <w:rFonts w:ascii="Calibri" w:eastAsia="SimSun" w:hAnsi="Calibri" w:cs="Calibri"/>
      <w:sz w:val="22"/>
      <w:szCs w:val="22"/>
      <w:lang w:val="hr-HR" w:eastAsia="en-US" w:bidi="ar-SA"/>
    </w:rPr>
  </w:style>
  <w:style w:type="character" w:styleId="Brojstranice">
    <w:name w:val="page number"/>
    <w:basedOn w:val="Zadanifontodlomka"/>
    <w:rsid w:val="0023092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1251</Words>
  <Characters>7134</Characters>
  <Application>Microsoft Office Word</Application>
  <DocSecurity>4</DocSecurity>
  <Lines>59</Lines>
  <Paragraphs>16</Paragraphs>
  <ScaleCrop>false</ScaleCrop>
  <HeadingPairs>
    <vt:vector size="2" baseType="variant">
      <vt:variant>
        <vt:lpstr>Naslov</vt:lpstr>
      </vt:variant>
      <vt:variant>
        <vt:i4>1</vt:i4>
      </vt:variant>
    </vt:vector>
  </HeadingPairs>
  <TitlesOfParts>
    <vt:vector size="1" baseType="lpstr">
      <vt:lpstr>Obrazac 21</vt:lpstr>
    </vt:vector>
  </TitlesOfParts>
  <Company>stecaj</Company>
  <LinksUpToDate>false</LinksUpToDate>
  <CharactersWithSpaces>8369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21</dc:title>
  <dc:creator>nada</dc:creator>
  <cp:lastModifiedBy>Valentina Kranjčić</cp:lastModifiedBy>
  <cp:revision>2</cp:revision>
  <cp:lastPrinted>2016-10-13T10:13:00Z</cp:lastPrinted>
  <dcterms:created xsi:type="dcterms:W3CDTF">2016-10-17T10:45:00Z</dcterms:created>
  <dcterms:modified xsi:type="dcterms:W3CDTF">2016-10-17T10:45:00Z</dcterms:modified>
</cp:coreProperties>
</file>